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2920" w14:textId="4422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декабря 2014 года № 31-3. Зарегистрировано Департаментом юстиции Западно-Казахстанской области 6 января 2015 года № 3751. Утратило силу решением Уральского городского маслихата Западно-Казахстанской области от 11 января 2016 года № 41-3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Уральского городского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городской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21 983 079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13 040 552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193 411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3 187 207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5 561 909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23 360 496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74 450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74 450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-1 451 867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1 451 867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 – 4 136 542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2 925 000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240 325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1 - в редакции решения Уральского городского маслихата Западно-Казахстанской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городской бюджет на 2015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республиканском бюджете на 2015-2017 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12 декабря 2014 года № 21-2 "Об областном бюджете на 2015-2017 годы" и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2015-2017 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Учесть норматив распределения доходов, установленный областным маслихатом на 2015 год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размер зачисления индивидуального подоходного налога в городской бюджет – 60,5%;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размер зачисления социального налога в городской бюджет – 60,5%.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Установить, что на 2015 год бюджетные изъятия в областной бюджет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Утвердить резерв местного исполнительного органа города на 2015 год в размере 27 978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6 - в редакции решения Уральского городского маслихата Западно-Казахстанской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Учесть, что в городском бюджете на 2015 год предусмотрены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общеобразовательное обучение – 217 256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566 461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войне, – 158 769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социальную адаптацию лиц, не имеющих определенного местожительства, – 13 119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 – 9 833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адресную социальную помощь – 232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государственное пособие на детей до 18 лет – 1 491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 – 63 683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 – 578 930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санитарии населенных пунктов – 52 292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 – 74 450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661 747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580 297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инженерной инфраструктуры в рамках Программы развития регионов до 2020 года – 200 650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 – 6 447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 – 4 817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 – 2 831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 района (города областного значения) – 117 486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 – 310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ремонт объектов в рамках развития городов и сельских населенных пунктов по Дорожной карте занятости 2020 – 64 234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1 191 321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244 210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системы водоснабжения и водоотведения – 143 197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инженерной инфраструктуры в рамках Программы развития регионов до 2020 года – 280 746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транспортной инфраструктуры – 132 000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и средний ремонт автомобильных дорог – 58 488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 – 24 968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 – 10 277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 – 56 545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общеобразовательное обучение – 44 822 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8 - в редакции решения Уральского городского маслихата Западно-Казахстанской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Учесть, что в расходах городского бюджета на 2015 год предусмотрено погашение долга местного исполнительного органа в сумме 2 925 000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Учесть, что в городском бюджете на 2015 год предусмотрено кредитование из средств целевого трансферта из Национального фонда Республики Казахстан на проектирование и (или) строительство, реконструкцию жилья коммунального жилищного фонда – 1 839 973 тысячи тенге, а также целевые трансферты: на реконструкцию и строительство систем тепло-, водоснабжения и водоотведения – 2 143 848 тысяч тенге и на проектирование и (или) строительство, реконструкцию жилья коммунального жилищного фонда – 152 721 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10 - в редакции решения Уральского городского маслихата Западно-Казахстанской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Установить гражданским служащим социального обеспечения, образования, культуры и спорта,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 Утвердить перечень бюджетных программ, не подлежащих секвестру в процессе исполнения городского бюджета на 2015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 Утвердить перечень бюджетных программ поселков и сельского округа на 2015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Поручить постоянным комиссиям Уральского городского маслихата ежеквартально заслушивать отчеты администраторов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Руководителю аппарата Уральского городского маслихата (Р. Сергалина)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 Турсынова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31-3</w:t>
            </w:r>
          </w:p>
        </w:tc>
      </w:tr>
    </w:tbl>
    <w:bookmarkStart w:name="z7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 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 1 - в редакции решения Уральского городского маслихата Западно-Казахстанской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68"/>
        <w:gridCol w:w="948"/>
        <w:gridCol w:w="948"/>
        <w:gridCol w:w="668"/>
        <w:gridCol w:w="5524"/>
        <w:gridCol w:w="28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21 983 079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13 040 552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1 996 956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1 153 548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552 225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3 187 207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5 561 909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5 561 909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5 561 909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23 360 496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9 875 539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2 374 830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2 374 830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1 765 067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609 763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7 119 137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7 059 761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6 574 191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381 572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381 572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1 372 179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1 243 609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1 141 889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8 998 680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7 041 086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2 278 597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2 143 848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4 687 765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3 849 428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838 337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1 812 973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1 798 428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1 318 811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-1 451 867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1 451 867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31-3</w:t>
            </w:r>
          </w:p>
        </w:tc>
      </w:tr>
    </w:tbl>
    <w:bookmarkStart w:name="z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 год</w:t>
      </w:r>
    </w:p>
    <w:bookmarkEnd w:id="2"/>
    <w:bookmarkStart w:name="z7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68"/>
        <w:gridCol w:w="948"/>
        <w:gridCol w:w="948"/>
        <w:gridCol w:w="668"/>
        <w:gridCol w:w="5524"/>
        <w:gridCol w:w="28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15 804 739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13 863 186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2 322 999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1 357 551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437 589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1 810 693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1 579 527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1 579 527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14 253 212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8 244 940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1 678 074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1 678 074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1 678 074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5 899 494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1 237 051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1 154 628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978 526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1 969 338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1 762 342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1 762 342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1 162 952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1 162 952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1 162 952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490 449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331 733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313 522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1 551 527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-1 551 527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31-3</w:t>
            </w:r>
          </w:p>
        </w:tc>
      </w:tr>
    </w:tbl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 год</w:t>
      </w:r>
    </w:p>
    <w:bookmarkEnd w:id="4"/>
    <w:bookmarkStart w:name="z8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68"/>
        <w:gridCol w:w="948"/>
        <w:gridCol w:w="948"/>
        <w:gridCol w:w="668"/>
        <w:gridCol w:w="5524"/>
        <w:gridCol w:w="28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16 800 547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14 739 436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6 414 698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6 414 698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5 196 355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5 196 355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2 358 794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1 394 551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442 695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205 168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1 687 409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1 687 409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15 142 138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368 342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8 812 785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1 805 055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1 805 055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1 805 055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6 789 430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6 789 430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6 291 735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497 695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1 303 381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1 218 613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1 916 948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1 885 707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1 885 707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1 065 062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339 954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1 376 884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1 376 884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1 376 884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1 658 409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-1 658 409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31-3</w:t>
            </w:r>
          </w:p>
        </w:tc>
      </w:tr>
    </w:tbl>
    <w:bookmarkStart w:name="z8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</w:t>
      </w:r>
      <w:r>
        <w:br/>
      </w:r>
      <w:r>
        <w:rPr>
          <w:rFonts w:ascii="Times New Roman"/>
          <w:b/>
          <w:i w:val="false"/>
          <w:color w:val="000000"/>
        </w:rPr>
        <w:t>городского бюджета на 2015 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29"/>
        <w:gridCol w:w="2027"/>
        <w:gridCol w:w="2027"/>
        <w:gridCol w:w="1429"/>
        <w:gridCol w:w="1429"/>
        <w:gridCol w:w="25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2014 года № 31-3</w:t>
            </w:r>
          </w:p>
        </w:tc>
      </w:tr>
    </w:tbl>
    <w:bookmarkStart w:name="z8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 и сельского округа на 2015 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 5 - в редакции решения Уральского городского маслихата Западно-Казахстанской области от 08.04.2015 </w:t>
      </w:r>
      <w:r>
        <w:rPr>
          <w:rFonts w:ascii="Times New Roman"/>
          <w:b w:val="false"/>
          <w:i w:val="false"/>
          <w:color w:val="ff0000"/>
          <w:sz w:val="28"/>
        </w:rPr>
        <w:t>№ 34-2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41"/>
        <w:gridCol w:w="1620"/>
        <w:gridCol w:w="1620"/>
        <w:gridCol w:w="1142"/>
        <w:gridCol w:w="1142"/>
        <w:gridCol w:w="449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 Зачаганск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 Круглоозерный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Желаевского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Зачаганск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Круглоозерный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