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dbe" w14:textId="50e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2014 года № 21-5. Зарегистрировано Департаментом юстиции Западно-Казахстанской области 17 апреля 2014 года № 3502.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льготах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№ 3376, опубликованное 30 декабря 2013 года в газете "Жайық үні - Жизнь города")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для возмещения расходов, связанных с проездом на городском общественном транспорте, на коммунальные услуги в размере 2 МРП, из них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Карекенов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