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5d48" w14:textId="e245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февраля 2014 года № 20-3. Зарегистрировано Департаментом юстиции Западно-Казахстанской области 2 апреля 2014 года № 3472. Утратило силу решением Уральского городского маслихата Западно-Казахстанской области от 20 сентября 2023 года № 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ff0000"/>
          <w:sz w:val="28"/>
        </w:rPr>
        <w:t>№ 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изложен в новой редакции на государственном языке, текст на русском языке не меняется решением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определяют количество представителей жителей села, улицы, многоквартирного жилого дома на территории города Уральск.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поселков,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акимами поселков,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акимами поселков,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акимами поселков,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домов,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акимами поселков, сельского округа или уполномоченным ими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являются акимы поселков, сельского округа или уполномоченное ими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аппараты акимов поселков,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