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5c1ef" w14:textId="675c1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заключению и регистрации контрактов на предоставление права недропользования, на строительство и (или) эксплуатацию подземных сооружений, не связанных с разведкой или добычей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23 июня 2014 года N 163. Зарегистрировано Департаментом юстиции Западно-Казахстанской области от 18 июля 2014 года N 3590. Утратило силу - постановлением акимата Западно-Казахстанской области от 18 августа 2015 года № 216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Западно-Казахстанской области от 18.08.2015 </w:t>
      </w:r>
      <w:r>
        <w:rPr>
          <w:rFonts w:ascii="Times New Roman"/>
          <w:b w:val="false"/>
          <w:i w:val="false"/>
          <w:color w:val="ff0000"/>
          <w:sz w:val="28"/>
        </w:rPr>
        <w:t>№ 216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 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Утвердить прилагаемые регламенты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</w:t>
      </w:r>
      <w:r>
        <w:rPr>
          <w:rFonts w:ascii="Times New Roman"/>
          <w:b w:val="false"/>
          <w:i w:val="false"/>
          <w:color w:val="000000"/>
          <w:sz w:val="28"/>
        </w:rPr>
        <w:t>"Заключение контрактов на строительство и (или) эксплуатацию подземных сооружений, не связанных с разведкой или добычей"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</w:t>
      </w:r>
      <w:r>
        <w:rPr>
          <w:rFonts w:ascii="Times New Roman"/>
          <w:b w:val="false"/>
          <w:i w:val="false"/>
          <w:color w:val="000000"/>
          <w:sz w:val="28"/>
        </w:rPr>
        <w:t>"Регистрация контрактов на предоставление права недропользования, строительство и (или) эксплуатацию подземных сооружений, не связанных с разведкой или добычей"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заместителя акима Западно-Казахстанской области А. К. Утегулова.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июня 2014 года № 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контрактов на строительство и (или) эксплуатацию подземных сооружений, не связанных с разведкой или добычей"</w:t>
      </w:r>
    </w:p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 Государственная услуга "Заключение контрактов на строительство и (или) эксплуатацию подземных сооружений, не связанных с разведкой или добычей" (далее 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государственным учреждением "Управление природных ресурсов и регулирования природопользования Западно-Казахстанской области" (далее - услугодатель), расположенный по адресу: Западно-Казахстанская область, город Уральск, улица Дамбовый тупик, дом 5/1, телефон: 8 (7112) 50-92-70, физическим и юридическим лицам (далее - услугополучатель) на основании стандарта государственной услуги "Заключение контрактов на строительство и (или) эксплуатацию подземных сооружений, не связанных с разведкой или добычей"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 февраля 2014 года № 153 "Об утверждении стандартов государственных услуг в сфере геологии и пользования водными ресурсами"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 Результат государственной услуги - контракт на строительство и (или) эксплуатацию подземных сооружений, не связанных с разведкой или добычей (далее - контракт), либо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 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 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 сотрудник канцелярии услугодателя в течении пятнадцати минут с момента поступления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от услугополучателя регистрирует их в журнале регистрации входящей корреспонденции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руководитель услугодателя в течении двух календарных дней рассматривает документы услугополучателя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ответственный исполнитель услугодателя рассматривает документы, осуществляет проверку полноты документов, подготавливает контракт, либо мотивированный ответ об отказе в течении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руководитель услугодателя рассматривает и подписывает контракт, либо мотивированный ответ об отказе в течении двух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ответственный исполнитель услугодателя выдает в течении пятнадцати минут контракт, либо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принятие у услугополучателя документов и передача руководителю услугодателя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подготовка ответственным исполнителем услугодателя контракта,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подписание руководителем услугодателя контракта,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выдача результата государственной услуги услугополучателю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 Описание последовательности процедур (действий) между структурными подразделениями (сотрудниками) с указанием длительности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"Заключение контрактов на строительство и (или) эксплуатацию подземных сооружений, не связанных с разведкой или добычей"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 Описание последовательности процедур (действий),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 Обжалование решений, действий (бездействий) услугодателя и (или) их должностных лиц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(сотрудниками) с указанием длительности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02300" cy="650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02300" cy="650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"Заключение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"Заключение контрактов на строительство и (или) эксплуатацию</w:t>
      </w:r>
      <w:r>
        <w:br/>
      </w:r>
      <w:r>
        <w:rPr>
          <w:rFonts w:ascii="Times New Roman"/>
          <w:b/>
          <w:i w:val="false"/>
          <w:color w:val="000000"/>
        </w:rPr>
        <w:t>подземных сооружений, не связанных с разведкой или добычей"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816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816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июня 2014 года № 163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контрактов на предоставление права недропользования,</w:t>
      </w:r>
      <w:r>
        <w:br/>
      </w:r>
      <w:r>
        <w:rPr>
          <w:rFonts w:ascii="Times New Roman"/>
          <w:b/>
          <w:i w:val="false"/>
          <w:color w:val="000000"/>
        </w:rPr>
        <w:t>строительство и (или) эксплуатацию подземных сооружений,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разведкой или добычей"</w:t>
      </w:r>
    </w:p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 Государственная услуга "Регистрация контрактов на предоставление права недропользования, строительство и (или) эксплуатацию подземных сооружений, не связанных с разведкой или добычей"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Государственная услуга оказывается государственным учреждением "Управление природных ресурсов и регулирования природопользования Западно-Казахстанской области" (далее - услугодатель), расположенный по адресу: Западно-Казахстанская область, город Уральск, улица Дамбовый тупик, дом 5/1, телефон: 8 (7112) 50-92-70, физическим и юридическим лицам (далее - услугополучатель), на основании стандарта государственной услуги "Регистрация контрактов на предоставление права недропользования, на строительство и (или) эксплуатацию подземных сооружений, не связанных с разведкой или добычей"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 февраля 2014 года № 153 "Об утверждении стандартов государственных услуг в сфере геологии и пользования водными ресурсами"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 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 Результат государственной услуги - акт государственной регистрации контракта на предоставление права недропользования в Республики Казахстан на строительство и (или) эксплуатацию подземных сооружений, не связанных с разведкой или добычей (далее - акт), либо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4. Основанием для начала процедуры (действия) по оказанию государственной услуги является заявление в произвольной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 Содержание каждой процедуры (действия), входящий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 сотрудник канцелярии услугодателя в течении тридцати минут с момента поступления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- документы) от услугополучателя регистрирует его в журнале регистрации входящей корреспонденции и передает их на рассмотрение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руководитель услугодателя в течении одного рабочего дня рассматривает документы услугополучателя и определяет ответственного исполнителя услугодателя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ответственный исполнитель услугодателя рассматривает документы, осуществляет проверку полноты документов, подготавливает акт, либо мотивированный ответ об отказе в течение трех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руководитель услугодателя рассматривает и подписывает акт, либо мотивированный ответ об отказе в течении одного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ответственный исполнитель услугодателя в течении десяти минут выдает акт, либо мотивированный ответ об отказе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 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принятие у услугополучателя документов и передача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направление документов руководителем услугодателя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подготовка ответственным исполнителем услугодателя акта,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 подписание руководителем услугодателя акта,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 выдача результата государственной услуги услугополучателю ответственным исполнителем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Описание порядка взаимодействий структурных подразделений (сотрудников)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 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 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 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 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 Описание последовательности процедур (действий) между структурными подразделениями (сотрудниками) с указанием длительности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государственной услуги "Регистрация контрактов на предоставление права недропользования, строительство и (или) эксплуатацию подземных сооружений, не связанных с разведкой или добычей"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 Описание последовательности процедур (действий), структурных подразделений (сотрудников) услугодателя в процессе оказания государственной услуги,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 Обжалование решений, действий (бездействий) услугодателя и (или) их должностных лиц, по вопросам оказания государственной услуги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 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</w:t>
      </w:r>
      <w:r>
        <w:br/>
      </w:r>
      <w:r>
        <w:rPr>
          <w:rFonts w:ascii="Times New Roman"/>
          <w:b/>
          <w:i w:val="false"/>
          <w:color w:val="000000"/>
        </w:rPr>
        <w:t>подразделениями (сотрудниками) с указанием длительности процедуры (действия)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99100" cy="604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604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контрактов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права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недропользования,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подземных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не связанных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разведкой или добычей"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контрактов на предоставление права недропользования,</w:t>
      </w:r>
      <w:r>
        <w:br/>
      </w:r>
      <w:r>
        <w:rPr>
          <w:rFonts w:ascii="Times New Roman"/>
          <w:b/>
          <w:i w:val="false"/>
          <w:color w:val="000000"/>
        </w:rPr>
        <w:t>строительство и (или) эксплуатацию подземных сооружений,</w:t>
      </w:r>
      <w:r>
        <w:br/>
      </w:r>
      <w:r>
        <w:rPr>
          <w:rFonts w:ascii="Times New Roman"/>
          <w:b/>
          <w:i w:val="false"/>
          <w:color w:val="000000"/>
        </w:rPr>
        <w:t>не связанных с разведкой или добычей"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