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38d39" w14:textId="e338d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27 мая 2014 года № 123. Зарегистрировано Департаментом юстиции Западно-Казахстанской области 24 июня 2014 года № 3575. Утратило силу - постановлением акимата Западно-Казахстанской области от 24 августа 2015 года № 225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постановлением акимата Западно-Казахстанской области от 24.08.2015 </w:t>
      </w:r>
      <w:r>
        <w:rPr>
          <w:rFonts w:ascii="Times New Roman"/>
          <w:b w:val="false"/>
          <w:i w:val="false"/>
          <w:color w:val="ff0000"/>
          <w:sz w:val="28"/>
        </w:rPr>
        <w:t>№ 225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Контроль за исполнением настоящего постановления возложить на заместителя акима Западно-Казахстанской области Каримова М. 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 мая 2014 года № 123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туристской информации, в том числе о туристском потенциале,</w:t>
      </w:r>
      <w:r>
        <w:br/>
      </w:r>
      <w:r>
        <w:rPr>
          <w:rFonts w:ascii="Times New Roman"/>
          <w:b/>
          <w:i w:val="false"/>
          <w:color w:val="000000"/>
        </w:rPr>
        <w:t>объектах туризма и лицах, осуществляющих туристскую деятельность"</w:t>
      </w:r>
      <w:r>
        <w:br/>
      </w:r>
      <w:r>
        <w:rPr>
          <w:rFonts w:ascii="Times New Roman"/>
          <w:b/>
          <w:i w:val="false"/>
          <w:color w:val="000000"/>
        </w:rPr>
        <w:t>1. Общее положение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 Государственная услуга "Предоставление туристской информации, в том числе о туристском потенциале, объектах туризма и лицах, осуществляющих туристскую деятельность" (далее – государственная услуга) оказывается государственным учреждением "Управление предпринимательства и индустриально-инновационного развития Западно-Казахстанской области" (далее – услугодатель), расположенного по адресу: 090006, Западно-Казахстанская область, город Уральск, улица Х. Чурина, дом 116, телефон: 8 (7112) 51-27-11, 51-54-53, электронная почта: ves.zko@mail.ru в соответствии со стандартом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192 "Об утверждении стандартов государственных услуг в сфере туризма"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заявления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 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 Результат оказания государственной услуги - предоставление туристской информации, в том числе о туристском потенциале, объектах туризма и лицах, осуществляющих туристскую деятельность (далее - информация).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Государственная услуга оказывается бесплатно юридическим и физическим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Срок оказания государственной услуги с момента подачи заявления услугодателю – 5 (пять)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График работы услугодателя – с понедельника по пятницу включительно в соответствии с установленным графиком работы с 9.00 часов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Содержание каждой процедуры (действия), входящий в состав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основанием для начала процедуры (действия) по оказанию государственной услуги является обращение услугополучателя с письменным заявлением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к услугодателю (далее - заявление);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специалист канцелярии услугодателя проводит регистрацию заявления с указанием номера, даты в регистрационном журнале, выдает талон услугополучателю с указанием номера, даты регистрации и фамилии и инициалов специалиста услугодателя, принявшего заявление – в течении двадцати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после регистрации в журнале регистрации специалист канцелярии услугодателя передает заявление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услугодателя, рассмотрев заявление услугополучателя передает ответственному исполнителю услугодателя для дальнейшего исполнения государственной услуги – в течение одного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направление заявления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ответственный исполнитель услугодателя проверяет полноту и правильность оформления заявления, готовит информацию, направляет на подписание руководителю услугодателя – в течении трех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подготовка информации и направление на подписание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услугодателя подписывает информацию и направляет в канцелярию услугодателя в течение одного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подписание руководителем услугодателя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специалист канцелярии услугодателя регистрирует информацию, затем информирует услугополучателя о результате оказания государственной услуги и посредством личного посещения услугополучателя или по почте направляет результат оказания государственной услуги – в течении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вручение лично или направление по почте услугополучателю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8. Перечень структурных подразделений (работников) услугодателя, которые участвуют в процессе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Блок-схема описания последовательности процедур (действий) между структурными подразделениями с указанием длительности каждой процедуры (действия)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Обжалование решений, действий (бездействий) услугодателя и (или) его должностных лиц по вопросам оказания государственных услуг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туристском потенциале,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объектах туризма и лицах,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туристскую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между структурными</w:t>
      </w:r>
      <w:r>
        <w:br/>
      </w:r>
      <w:r>
        <w:rPr>
          <w:rFonts w:ascii="Times New Roman"/>
          <w:b/>
          <w:i w:val="false"/>
          <w:color w:val="000000"/>
        </w:rPr>
        <w:t>подразделениями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77100" cy="520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туристском потенциале,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объектах туризма и лицах,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туристскую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Предоставление туристской информации, в том числе о туристском потенциале,</w:t>
      </w:r>
      <w:r>
        <w:br/>
      </w:r>
      <w:r>
        <w:rPr>
          <w:rFonts w:ascii="Times New Roman"/>
          <w:b/>
          <w:i w:val="false"/>
          <w:color w:val="000000"/>
        </w:rPr>
        <w:t>объектах туризма и лицах, осуществляющих туристскую деятельность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13500" cy="659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484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