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9bf" w14:textId="4274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мая 2014 года № 111. Зарегистрировано Департаментом юстиции Западно-Казахстанской области 20 июня 2014 года № 3568. Утратило силу постановлением акимата Западно-Казахстанской области от 7 июля 2015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Бадашева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С. Шапкенов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111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очередность, а также</w:t>
      </w:r>
      <w:r>
        <w:br/>
      </w:r>
      <w:r>
        <w:rPr>
          <w:rFonts w:ascii="Times New Roman"/>
          <w:b/>
          <w:i w:val="false"/>
          <w:color w:val="000000"/>
        </w:rPr>
        <w:t>
принятие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
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
нуждающимся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</w:t>
      </w:r>
      <w:r>
        <w:br/>
      </w:r>
      <w:r>
        <w:rPr>
          <w:rFonts w:ascii="Times New Roman"/>
          <w:b/>
          <w:i w:val="false"/>
          <w:color w:val="000000"/>
        </w:rPr>
        <w:t>
в частном жилищном фонде"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местными исполнительными органами районов и городов областного значения (далее – услугодатель)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филиал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Западно–Казахстанской области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уведомления на бумажном носителе уведомление оформляется в электронном формате, распечатывается и заверяется печатью и подписью уполномоченного лица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услугополучатель), категория которых указана в пункте 7 Стандарта.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оператору ЦОН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Оператор ЦОН с момента обращения за получением уведомления в течение 15 (пятнадцати) минут осуществляет прием документов услугополучателя, регистрирует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15 (пятнадцати) минут с момента поступления документов регистрирует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знакомится с документами и определяет ответственного исполнителя для оказания государственной услуги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25 (двадцати пяти) календарных дней рассматривает документы, регистрирует в информационной системе "Е-акимат", готовит проект уведомления услугополучателю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в электронном виде уведомление или мотивированный ответ об отказе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направляет результат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оператор ЦОН в течение 1 (одного) календарного дня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оператором ЦОН у услугополучателя документов и передача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документов, направление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ответственным исполнителем услугодателя проекта результата государственной услуги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результата государственной услуги в ЦОН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 оператором ЦОН услугополучателю.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сотрудников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(действия), сопровождается блок - 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Регламент).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ЦОН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Описание порядка обращения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документы оператору ЦОН, которое осуществляется в операционном зале посредством "безбарьерного" обслуживания путем электронной очереди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Интегрированного информационной системы Центра обслуживания населения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услуги,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течении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оператора ЦОН через шлюза электронного правительства (далее – ШЭП) в автоматизированное рабочее место регионального шлюза электронного правительства (далее – АРМ РШЭП) (в течение 2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 w:val="false"/>
          <w:i w:val="false"/>
          <w:color w:val="0d0d0d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являющиеся основанием для оказания услуги (в течение 2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 (в течение 5 минут)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оператора ЦОН результата услуги (уведомление либо письменный мотивированный ответ об отказе) сформированной АРМ РШЭП (в течение 30 (тридцати) календарных дней с момента сдачи пакета документов в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</w:t>
      </w:r>
      <w:r>
        <w:rPr>
          <w:rFonts w:ascii="Times New Roman"/>
          <w:b w:val="false"/>
          <w:i w:val="false"/>
          <w:color w:val="0d0d0d"/>
          <w:sz w:val="28"/>
        </w:rPr>
        <w:t>. О</w:t>
      </w:r>
      <w:r>
        <w:rPr>
          <w:rFonts w:ascii="Times New Roman"/>
          <w:b w:val="false"/>
          <w:i w:val="false"/>
          <w:color w:val="000000"/>
          <w:sz w:val="28"/>
        </w:rPr>
        <w:t>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услугополучателя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и являющиеся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30 (тридцати)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ЦОНа и (или) их сотрудников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очередность, а также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нуждающимся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(сотрудниками)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очередность, а также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нуждающимся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очередность, а также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нуждающимся в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в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31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1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очередность, а также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предоставлении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гражданам, нуждающимся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очередность,</w:t>
      </w:r>
      <w:r>
        <w:br/>
      </w:r>
      <w:r>
        <w:rPr>
          <w:rFonts w:ascii="Times New Roman"/>
          <w:b/>
          <w:i w:val="false"/>
          <w:color w:val="000000"/>
        </w:rPr>
        <w:t>
а также принятие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
решения о предоставлении жилища гражданам,</w:t>
      </w:r>
      <w:r>
        <w:br/>
      </w:r>
      <w:r>
        <w:rPr>
          <w:rFonts w:ascii="Times New Roman"/>
          <w:b/>
          <w:i w:val="false"/>
          <w:color w:val="000000"/>
        </w:rPr>
        <w:t>
нуждающимся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4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153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