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3a4" w14:textId="5e0b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2014 года № 93. Зарегистрировано Департаментом юстиции Западно-Казахстанской области 21 мая 2014 года № 3539. Утратило силу постановлением акимата Западно-Казахстанской области от 20 января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возмещение до 100% затрат при организации искусственного осеменения маточного поголовья крупного рогатого скота в личных подсобных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к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К. 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05.05.2014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2014 года № 93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</w:t>
      </w:r>
      <w:r>
        <w:br/>
      </w:r>
      <w:r>
        <w:rPr>
          <w:rFonts w:ascii="Times New Roman"/>
          <w:b/>
          <w:i w:val="false"/>
          <w:color w:val="000000"/>
        </w:rPr>
        <w:t>
субсидий на возмещение до 100% затрат</w:t>
      </w:r>
      <w:r>
        <w:br/>
      </w:r>
      <w:r>
        <w:rPr>
          <w:rFonts w:ascii="Times New Roman"/>
          <w:b/>
          <w:i w:val="false"/>
          <w:color w:val="000000"/>
        </w:rPr>
        <w:t>
при организации искусственного осеменения</w:t>
      </w:r>
      <w:r>
        <w:br/>
      </w:r>
      <w:r>
        <w:rPr>
          <w:rFonts w:ascii="Times New Roman"/>
          <w:b/>
          <w:i w:val="false"/>
          <w:color w:val="000000"/>
        </w:rPr>
        <w:t>
маточного поголовья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
в личных подсобных хозяйствах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782"/>
        <w:gridCol w:w="2672"/>
        <w:gridCol w:w="1"/>
        <w:gridCol w:w="2844"/>
      </w:tblGrid>
      <w:tr>
        <w:trPr>
          <w:trHeight w:val="10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2014 года № 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341"/>
        <w:gridCol w:w="8072"/>
      </w:tblGrid>
      <w:tr>
        <w:trPr>
          <w:trHeight w:val="1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</w:p>
        </w:tc>
      </w:tr>
      <w:tr>
        <w:trPr>
          <w:trHeight w:val="1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в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хозяйствах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оригинала и копии договора по оказанию услуг по искусственному осеменению маточного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в личных подсобных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справки-расчета затрат по оказанию услуг по искусственному осеменению одной головы маточного поголовья крупного рогатого скота в личных подсобных хозяйствах.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оригинала и копии акта осеменения и акта обследования осемененного маточного поголовья крупного рогатого скота.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Наличие оригинала и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приобретение семени у отечественного племенного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племенных центров).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