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182" w14:textId="250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2014 года № 61. Зарегистрировано Департаментом юстиции Западно-Казахстанской области 15 мая 2014 года № 3527. Утратило силу - постановлением акимата Западно-Казахстанской области от 21 июля 2015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А. К. 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61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области, акимами районов, города областного значения, города районного значения, поселка, села, сельского округа (далее – услугодатель), а также через центры обслуживания населения (далее – центр) по адресам, указанным на официальных сайтах Министерства сельского хозяйства Республики Казахстан www.minagri.gov.kz, центра - www.con.gov.kz и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и в центр заявление по форме согласно приложению к стандарту государственной услуги "Выдача справок о наличии личного подсобного хозяйства", утвержденное постановлением Правительства Республики Казахстан от 31 декабря 2013 года № 1542 "Об утверждении стандартов государственных услуг в области животноводства"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ответственный исполнитель услугодателя с момента подачи необходимых документов, указанных услугополучателем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поступившие документы, готовит проект справки услугополучателю или мотивированный отказ, который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 с момента подачи необходимых документов в течении 10 минут осуществляет прием, регистрацию и направляет их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5 минут ознакамливается с входящими документами и определяет ответственного исполнителя услугодателя для выдачи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15 минут рассматривает поступившие документы, готовит проект справки услугополучателю или мотивированный отказ, подписывает руководителем услугодателя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центра и</w:t>
      </w:r>
      <w:r>
        <w:br/>
      </w:r>
      <w:r>
        <w:rPr>
          <w:rFonts w:ascii="Times New Roman"/>
          <w:b/>
          <w:i w:val="false"/>
          <w:color w:val="000000"/>
        </w:rPr>
        <w:t>(или) портала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в центр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подает необходимые документы и заявление оператору центра согласно приложению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центра услуги, вывод на экран формы запроса для оказания услуги и ввод оператором центра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(далее – ШЭП) в государственная база данных физических лиц (далее - ГБД ФЛ) или государственная база данных юридических лиц (далее -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ФЛ/ГБД ЮЛ, данных доверенности в ЕНИС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направление электронного документа (запроса услугополучателя) удостоверенного (подписанного) ЭЦП оператора центра через ШЭП в автоматизированном рабочем месте регионального шлюза электронного правительства (далее - АРМ РШЭП) (в течении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в оказании государственной услуги через центр в графической форме диаграммой №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6 – регистрация электронного документа в АРМ РШЭП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услуги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7 - формирование сообщения об отказе в запрашиваемой услуге в связи с имеющимися нарушениями в документах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8 – получение услугополучателем через оператора центра результата услуги (справка о наличии личного подсобного хозяйства либо письменный мотивированный ответ об отказе) сформированной АРМ РШЭП (в течении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Порядок обжалования решений, действий (бездействия) услугодателя и (или) их должностных лиц, центров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12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центра обслуживания населения,</w:t>
      </w:r>
      <w:r>
        <w:br/>
      </w:r>
      <w:r>
        <w:rPr>
          <w:rFonts w:ascii="Times New Roman"/>
          <w:b/>
          <w:i w:val="false"/>
          <w:color w:val="000000"/>
        </w:rPr>
        <w:t>в графической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справок о</w:t>
      </w:r>
      <w:r>
        <w:br/>
      </w:r>
      <w:r>
        <w:rPr>
          <w:rFonts w:ascii="Times New Roman"/>
          <w:b/>
          <w:i w:val="false"/>
          <w:color w:val="000000"/>
        </w:rPr>
        <w:t>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