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4ff2" w14:textId="4904f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Западно-Казахстанского областного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Западно-Казахстанского областного маслихата от 28 марта 2014 года № 16-1. Зарегистрировано Департаментом юстиции Западно-Казахстанской области 14 апреля 2014 года № 3499. Утратило силу решением Западно-Казахстанского областного маслихата от 10 июня 2016 года № 4-14</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Западно-Казахстанского областного маслихата от 10.06.2016 </w:t>
      </w:r>
      <w:r>
        <w:rPr>
          <w:rFonts w:ascii="Times New Roman"/>
          <w:b w:val="false"/>
          <w:i w:val="false"/>
          <w:color w:val="ff0000"/>
          <w:sz w:val="28"/>
        </w:rPr>
        <w:t>№ 4-14</w:t>
      </w:r>
      <w:r>
        <w:rPr>
          <w:rFonts w:ascii="Times New Roman"/>
          <w:b w:val="false"/>
          <w:i w:val="false"/>
          <w:color w:val="ff0000"/>
          <w:sz w:val="28"/>
        </w:rPr>
        <w:t>.</w:t>
      </w:r>
      <w:r>
        <w:br/>
      </w:r>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от 23 января 2001 года, Западно-Казахстанский областной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Западно-Казахстанского областного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со дня подписания.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Хайруллин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Секретарь областного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Западно-Казахстанского</w:t>
            </w:r>
            <w:r>
              <w:br/>
            </w:r>
            <w:r>
              <w:rPr>
                <w:rFonts w:ascii="Times New Roman"/>
                <w:b w:val="false"/>
                <w:i w:val="false"/>
                <w:color w:val="000000"/>
                <w:sz w:val="20"/>
              </w:rPr>
              <w:t>областного маслихата от 28 марта</w:t>
            </w:r>
            <w:r>
              <w:br/>
            </w:r>
            <w:r>
              <w:rPr>
                <w:rFonts w:ascii="Times New Roman"/>
                <w:b w:val="false"/>
                <w:i w:val="false"/>
                <w:color w:val="000000"/>
                <w:sz w:val="20"/>
              </w:rPr>
              <w:t>2014 года № 6-1</w:t>
            </w:r>
          </w:p>
        </w:tc>
      </w:tr>
    </w:tbl>
    <w:bookmarkStart w:name="z10" w:id="0"/>
    <w:p>
      <w:pPr>
        <w:spacing w:after="0"/>
        <w:ind w:left="0"/>
        <w:jc w:val="left"/>
      </w:pPr>
      <w:r>
        <w:rPr>
          <w:rFonts w:ascii="Times New Roman"/>
          <w:b/>
          <w:i w:val="false"/>
          <w:color w:val="000000"/>
        </w:rPr>
        <w:t xml:space="preserve"> Регламент</w:t>
      </w:r>
      <w:r>
        <w:br/>
      </w:r>
      <w:r>
        <w:rPr>
          <w:rFonts w:ascii="Times New Roman"/>
          <w:b/>
          <w:i w:val="false"/>
          <w:color w:val="000000"/>
        </w:rPr>
        <w:t>Западно-Казахстанского областного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w:t>
      </w:r>
      <w:r>
        <w:rPr>
          <w:rFonts w:ascii="Times New Roman"/>
          <w:b w:val="false"/>
          <w:i w:val="false"/>
          <w:color w:val="000000"/>
          <w:sz w:val="28"/>
        </w:rPr>
        <w:t>регламент</w:t>
      </w:r>
      <w:r>
        <w:rPr>
          <w:rFonts w:ascii="Times New Roman"/>
          <w:b w:val="false"/>
          <w:i w:val="false"/>
          <w:color w:val="000000"/>
          <w:sz w:val="28"/>
        </w:rPr>
        <w:t xml:space="preserve"> Западно-Казахстанского областного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Указом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xml:space="preserve">2. Маслихат (местный представительный орган)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2. Образование и организация</w:t>
      </w:r>
      <w:r>
        <w:br/>
      </w:r>
      <w:r>
        <w:rPr>
          <w:rFonts w:ascii="Times New Roman"/>
          <w:b/>
          <w:i w:val="false"/>
          <w:color w:val="000000"/>
        </w:rPr>
        <w:t>деятельности маслихата</w:t>
      </w:r>
      <w:r>
        <w:br/>
      </w:r>
      <w:r>
        <w:rPr>
          <w:rFonts w:ascii="Times New Roman"/>
          <w:b/>
          <w:i w:val="false"/>
          <w:color w:val="000000"/>
        </w:rPr>
        <w:t>2.1. Порядок образования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Маслихат избирается населением области на основе всеобщего, равного, прямого избирательного права при тайном голосовании сроком на пять лет.</w:t>
      </w:r>
      <w:r>
        <w:br/>
      </w:r>
      <w:r>
        <w:rPr>
          <w:rFonts w:ascii="Times New Roman"/>
          <w:b w:val="false"/>
          <w:i w:val="false"/>
          <w:color w:val="000000"/>
          <w:sz w:val="28"/>
        </w:rPr>
        <w:t>
      </w:t>
      </w:r>
      <w:r>
        <w:rPr>
          <w:rFonts w:ascii="Times New Roman"/>
          <w:b w:val="false"/>
          <w:i w:val="false"/>
          <w:color w:val="000000"/>
          <w:sz w:val="28"/>
        </w:rPr>
        <w:t>5. Депутатом маслихата может быть избран гражданин Республики Казахстан, достигший двадцати лет. Гражданин Республики может быть депутатом только одного маслихата.</w:t>
      </w:r>
      <w:r>
        <w:br/>
      </w:r>
      <w:r>
        <w:rPr>
          <w:rFonts w:ascii="Times New Roman"/>
          <w:b w:val="false"/>
          <w:i w:val="false"/>
          <w:color w:val="000000"/>
          <w:sz w:val="28"/>
        </w:rPr>
        <w:t>
      </w:t>
      </w:r>
      <w:r>
        <w:rPr>
          <w:rFonts w:ascii="Times New Roman"/>
          <w:b w:val="false"/>
          <w:i w:val="false"/>
          <w:color w:val="000000"/>
          <w:sz w:val="28"/>
        </w:rPr>
        <w:t>6. Полномочия маслихата начинаются с момента открытия первой сессии и заканчиваются с началом работы первой сессии маслихата нового созыва.</w:t>
      </w:r>
      <w:r>
        <w:br/>
      </w:r>
      <w:r>
        <w:rPr>
          <w:rFonts w:ascii="Times New Roman"/>
          <w:b w:val="false"/>
          <w:i w:val="false"/>
          <w:color w:val="000000"/>
          <w:sz w:val="28"/>
        </w:rPr>
        <w:t>
      </w:t>
      </w:r>
      <w:r>
        <w:rPr>
          <w:rFonts w:ascii="Times New Roman"/>
          <w:b w:val="false"/>
          <w:i w:val="false"/>
          <w:color w:val="000000"/>
          <w:sz w:val="28"/>
        </w:rPr>
        <w:t>7. Маслихат не обладает правами юридического лица.</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2.2. Организация работы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Маслихат осуществляет свои полномочия на сессиях, через постоянные комиссии и иные органы, председателя сессии маслихата, депутатов и секретаря маслихата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9. Маслихат не реже одного раза в год отчитывается перед населением о проделанной работе маслихата, деятельности его постоянных комиссий. Депутаты маслихата несут ответственность перед населением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10. Основной формой деятельности маслихата является сессия, на которой решаются вопросы, отнесенные к его ведению законами.</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 Порядок проведения сессии маслихата</w:t>
      </w:r>
      <w:r>
        <w:br/>
      </w:r>
      <w:r>
        <w:rPr>
          <w:rFonts w:ascii="Times New Roman"/>
          <w:b/>
          <w:i w:val="false"/>
          <w:color w:val="000000"/>
        </w:rPr>
        <w:t>3.1. Сессии маслихата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11.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12. Первая сессия вновь избранного маслихата созывается председателем областной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13. Первую сессию маслихата открывает и до избрания председателя сессии маслихата ведет председатель избирательной комиссии.</w:t>
      </w:r>
      <w:r>
        <w:br/>
      </w:r>
      <w:r>
        <w:rPr>
          <w:rFonts w:ascii="Times New Roman"/>
          <w:b w:val="false"/>
          <w:i w:val="false"/>
          <w:color w:val="000000"/>
          <w:sz w:val="28"/>
        </w:rPr>
        <w:t>
      </w:t>
      </w:r>
      <w:r>
        <w:rPr>
          <w:rFonts w:ascii="Times New Roman"/>
          <w:b w:val="false"/>
          <w:i w:val="false"/>
          <w:color w:val="000000"/>
          <w:sz w:val="28"/>
        </w:rPr>
        <w:t>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14.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 xml:space="preserve">15.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16.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17.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области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18.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области.</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19.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области.</w:t>
      </w:r>
      <w:r>
        <w:br/>
      </w:r>
      <w:r>
        <w:rPr>
          <w:rFonts w:ascii="Times New Roman"/>
          <w:b w:val="false"/>
          <w:i w:val="false"/>
          <w:color w:val="000000"/>
          <w:sz w:val="28"/>
        </w:rPr>
        <w:t>
      </w:t>
      </w:r>
      <w:r>
        <w:rPr>
          <w:rFonts w:ascii="Times New Roman"/>
          <w:b w:val="false"/>
          <w:i w:val="false"/>
          <w:color w:val="000000"/>
          <w:sz w:val="28"/>
        </w:rPr>
        <w:t>20. По вопросам, относящимся к ведению маслихата, на сессии маслихата области приглашаются секретари маслихатов города и районов, акимы города и районов,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21.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22. Заседание маслихата проводится в утвержденное решением председателем сессии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23.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24.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3.2. Порядок принятия актов маслихата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26. 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 xml:space="preserve">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акимата области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27.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28.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29.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30.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31.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32.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33.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 xml:space="preserve">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r>
        <w:br/>
      </w:r>
      <w:r>
        <w:rPr>
          <w:rFonts w:ascii="Times New Roman"/>
          <w:b w:val="false"/>
          <w:i w:val="false"/>
          <w:color w:val="000000"/>
          <w:sz w:val="28"/>
        </w:rPr>
        <w:t>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xml:space="preserve">34.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w:t>
      </w:r>
      <w:r>
        <w:rPr>
          <w:rFonts w:ascii="Times New Roman"/>
          <w:b w:val="false"/>
          <w:i w:val="false"/>
          <w:color w:val="000000"/>
          <w:sz w:val="28"/>
        </w:rPr>
        <w:t>постоянных комиссий</w:t>
      </w:r>
      <w:r>
        <w:rPr>
          <w:rFonts w:ascii="Times New Roman"/>
          <w:b w:val="false"/>
          <w:i w:val="false"/>
          <w:color w:val="000000"/>
          <w:sz w:val="28"/>
        </w:rPr>
        <w:t xml:space="preserve"> маслихата.</w:t>
      </w:r>
      <w:r>
        <w:br/>
      </w:r>
      <w:r>
        <w:rPr>
          <w:rFonts w:ascii="Times New Roman"/>
          <w:b w:val="false"/>
          <w:i w:val="false"/>
          <w:color w:val="000000"/>
          <w:sz w:val="28"/>
        </w:rPr>
        <w:t>
      </w:t>
      </w:r>
      <w:r>
        <w:rPr>
          <w:rFonts w:ascii="Times New Roman"/>
          <w:b w:val="false"/>
          <w:i w:val="false"/>
          <w:color w:val="000000"/>
          <w:sz w:val="28"/>
        </w:rPr>
        <w:t>35. Проект бюджета области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области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области.</w:t>
      </w:r>
      <w:r>
        <w:br/>
      </w:r>
      <w:r>
        <w:rPr>
          <w:rFonts w:ascii="Times New Roman"/>
          <w:b w:val="false"/>
          <w:i w:val="false"/>
          <w:color w:val="000000"/>
          <w:sz w:val="28"/>
        </w:rPr>
        <w:t>
      </w:t>
      </w:r>
      <w:r>
        <w:rPr>
          <w:rFonts w:ascii="Times New Roman"/>
          <w:b w:val="false"/>
          <w:i w:val="false"/>
          <w:color w:val="000000"/>
          <w:sz w:val="28"/>
        </w:rPr>
        <w:t>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Областной бюджет утверждается на сессии областного маслихата не позднее двухнедельного срока после подписания Президентом Республики Казахстан Закона о республиканском бюджете.</w:t>
      </w:r>
      <w:r>
        <w:br/>
      </w:r>
      <w:r>
        <w:rPr>
          <w:rFonts w:ascii="Times New Roman"/>
          <w:b w:val="false"/>
          <w:i w:val="false"/>
          <w:color w:val="000000"/>
          <w:sz w:val="28"/>
        </w:rPr>
        <w:t>
      </w:t>
      </w:r>
      <w:r>
        <w:rPr>
          <w:rFonts w:ascii="Times New Roman"/>
          <w:b w:val="false"/>
          <w:i w:val="false"/>
          <w:color w:val="000000"/>
          <w:sz w:val="28"/>
        </w:rPr>
        <w:t xml:space="preserve">36.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37. При уточнении бюджета области на внеочередной сессии маслихата в течение двух дней со дня принятия решения о еҰ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82" w:id="5"/>
    <w:p>
      <w:pPr>
        <w:spacing w:after="0"/>
        <w:ind w:left="0"/>
        <w:jc w:val="left"/>
      </w:pPr>
      <w:r>
        <w:rPr>
          <w:rFonts w:ascii="Times New Roman"/>
          <w:b/>
          <w:i w:val="false"/>
          <w:color w:val="000000"/>
        </w:rPr>
        <w:t xml:space="preserve"> 3.3. Порядок заслушивания отчетов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38. Маслихат осуществляет контроль за исполнением местного бюджета, программ развития территорий путем заслушивания отчетов акима области.</w:t>
      </w:r>
      <w:r>
        <w:br/>
      </w:r>
      <w:r>
        <w:rPr>
          <w:rFonts w:ascii="Times New Roman"/>
          <w:b w:val="false"/>
          <w:i w:val="false"/>
          <w:color w:val="000000"/>
          <w:sz w:val="28"/>
        </w:rPr>
        <w:t>
      </w:t>
      </w:r>
      <w:r>
        <w:rPr>
          <w:rFonts w:ascii="Times New Roman"/>
          <w:b w:val="false"/>
          <w:i w:val="false"/>
          <w:color w:val="000000"/>
          <w:sz w:val="28"/>
        </w:rPr>
        <w:t xml:space="preserve">39. Маслихат заслушивает на сессии отчет акима области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 xml:space="preserve">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40.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41. Отчет ревизионной комиссии области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42.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Отчет маслихата представляется населению города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93" w:id="6"/>
    <w:p>
      <w:pPr>
        <w:spacing w:after="0"/>
        <w:ind w:left="0"/>
        <w:jc w:val="left"/>
      </w:pPr>
      <w:r>
        <w:rPr>
          <w:rFonts w:ascii="Times New Roman"/>
          <w:b/>
          <w:i w:val="false"/>
          <w:color w:val="000000"/>
        </w:rPr>
        <w:t xml:space="preserve"> 3.4. Порядок рассмотрения запросов депутатов</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43. Депутат маслихата вправе по вопросам, отнесенным к компетенции маслихата, обращаться с официальным письменным запросом к акиму, председателю и члену областной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44.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45.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46.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47.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100" w:id="7"/>
    <w:p>
      <w:pPr>
        <w:spacing w:after="0"/>
        <w:ind w:left="0"/>
        <w:jc w:val="left"/>
      </w:pPr>
      <w:r>
        <w:rPr>
          <w:rFonts w:ascii="Times New Roman"/>
          <w:b/>
          <w:i w:val="false"/>
          <w:color w:val="000000"/>
        </w:rPr>
        <w:t xml:space="preserve"> 4. Должностные лица, постоянные комиссии</w:t>
      </w:r>
      <w:r>
        <w:br/>
      </w:r>
      <w:r>
        <w:rPr>
          <w:rFonts w:ascii="Times New Roman"/>
          <w:b/>
          <w:i w:val="false"/>
          <w:color w:val="000000"/>
        </w:rPr>
        <w:t>и иные органы маслихата, депутатские</w:t>
      </w:r>
      <w:r>
        <w:br/>
      </w:r>
      <w:r>
        <w:rPr>
          <w:rFonts w:ascii="Times New Roman"/>
          <w:b/>
          <w:i w:val="false"/>
          <w:color w:val="000000"/>
        </w:rPr>
        <w:t>объединения маслихата</w:t>
      </w:r>
      <w:r>
        <w:br/>
      </w:r>
      <w:r>
        <w:rPr>
          <w:rFonts w:ascii="Times New Roman"/>
          <w:b/>
          <w:i w:val="false"/>
          <w:color w:val="000000"/>
        </w:rPr>
        <w:t>4.1. Председатель сессии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48.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49.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50.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12" w:id="8"/>
    <w:p>
      <w:pPr>
        <w:spacing w:after="0"/>
        <w:ind w:left="0"/>
        <w:jc w:val="left"/>
      </w:pPr>
      <w:r>
        <w:rPr>
          <w:rFonts w:ascii="Times New Roman"/>
          <w:b/>
          <w:i w:val="false"/>
          <w:color w:val="000000"/>
        </w:rPr>
        <w:t xml:space="preserve"> 4.2. Секретарь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51.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 xml:space="preserve">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52.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53.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119" w:id="9"/>
    <w:p>
      <w:pPr>
        <w:spacing w:after="0"/>
        <w:ind w:left="0"/>
        <w:jc w:val="left"/>
      </w:pPr>
      <w:r>
        <w:rPr>
          <w:rFonts w:ascii="Times New Roman"/>
          <w:b/>
          <w:i w:val="false"/>
          <w:color w:val="000000"/>
        </w:rPr>
        <w:t xml:space="preserve"> 5.Организация и деятельность комиссии маслихата</w:t>
      </w:r>
      <w:r>
        <w:br/>
      </w:r>
      <w:r>
        <w:rPr>
          <w:rFonts w:ascii="Times New Roman"/>
          <w:b/>
          <w:i w:val="false"/>
          <w:color w:val="000000"/>
        </w:rPr>
        <w:t>5.1. Постоянные и временные комиссии маслихата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54.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55.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56.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при их образовании.</w:t>
      </w:r>
      <w:r>
        <w:br/>
      </w:r>
      <w:r>
        <w:rPr>
          <w:rFonts w:ascii="Times New Roman"/>
          <w:b w:val="false"/>
          <w:i w:val="false"/>
          <w:color w:val="000000"/>
          <w:sz w:val="28"/>
        </w:rPr>
        <w:t>
      </w:t>
      </w:r>
      <w:r>
        <w:rPr>
          <w:rFonts w:ascii="Times New Roman"/>
          <w:b w:val="false"/>
          <w:i w:val="false"/>
          <w:color w:val="000000"/>
          <w:sz w:val="28"/>
        </w:rPr>
        <w:t>57.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58.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r>
        <w:rPr>
          <w:rFonts w:ascii="Times New Roman"/>
          <w:b w:val="false"/>
          <w:i w:val="false"/>
          <w:color w:val="000000"/>
          <w:sz w:val="28"/>
        </w:rPr>
        <w:t>59. Председатели постоянных комиссий маслихата на очередных сессиях маслихата не реже одного раза в год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60. Областной маслихат образовал следующие постоянные комиссии:</w:t>
      </w:r>
      <w:r>
        <w:br/>
      </w:r>
      <w:r>
        <w:rPr>
          <w:rFonts w:ascii="Times New Roman"/>
          <w:b w:val="false"/>
          <w:i w:val="false"/>
          <w:color w:val="000000"/>
          <w:sz w:val="28"/>
        </w:rPr>
        <w:t>
      </w:t>
      </w:r>
      <w:r>
        <w:rPr>
          <w:rFonts w:ascii="Times New Roman"/>
          <w:b w:val="false"/>
          <w:i w:val="false"/>
          <w:color w:val="000000"/>
          <w:sz w:val="28"/>
        </w:rPr>
        <w:t>1) по бюджету и экономике;</w:t>
      </w:r>
      <w:r>
        <w:br/>
      </w:r>
      <w:r>
        <w:rPr>
          <w:rFonts w:ascii="Times New Roman"/>
          <w:b w:val="false"/>
          <w:i w:val="false"/>
          <w:color w:val="000000"/>
          <w:sz w:val="28"/>
        </w:rPr>
        <w:t>
      </w:t>
      </w:r>
      <w:r>
        <w:rPr>
          <w:rFonts w:ascii="Times New Roman"/>
          <w:b w:val="false"/>
          <w:i w:val="false"/>
          <w:color w:val="000000"/>
          <w:sz w:val="28"/>
        </w:rPr>
        <w:t>2) по вопросам промышленности и развитию предпринимательства;</w:t>
      </w:r>
      <w:r>
        <w:br/>
      </w:r>
      <w:r>
        <w:rPr>
          <w:rFonts w:ascii="Times New Roman"/>
          <w:b w:val="false"/>
          <w:i w:val="false"/>
          <w:color w:val="000000"/>
          <w:sz w:val="28"/>
        </w:rPr>
        <w:t>
      </w:t>
      </w:r>
      <w:r>
        <w:rPr>
          <w:rFonts w:ascii="Times New Roman"/>
          <w:b w:val="false"/>
          <w:i w:val="false"/>
          <w:color w:val="000000"/>
          <w:sz w:val="28"/>
        </w:rPr>
        <w:t>3) по вопросам образования, здравоохранения и социальному обеспечению;</w:t>
      </w:r>
      <w:r>
        <w:br/>
      </w:r>
      <w:r>
        <w:rPr>
          <w:rFonts w:ascii="Times New Roman"/>
          <w:b w:val="false"/>
          <w:i w:val="false"/>
          <w:color w:val="000000"/>
          <w:sz w:val="28"/>
        </w:rPr>
        <w:t>
      </w:t>
      </w:r>
      <w:r>
        <w:rPr>
          <w:rFonts w:ascii="Times New Roman"/>
          <w:b w:val="false"/>
          <w:i w:val="false"/>
          <w:color w:val="000000"/>
          <w:sz w:val="28"/>
        </w:rPr>
        <w:t>4) по вопросам экологии, природных и техногенных процессов;</w:t>
      </w:r>
      <w:r>
        <w:br/>
      </w:r>
      <w:r>
        <w:rPr>
          <w:rFonts w:ascii="Times New Roman"/>
          <w:b w:val="false"/>
          <w:i w:val="false"/>
          <w:color w:val="000000"/>
          <w:sz w:val="28"/>
        </w:rPr>
        <w:t>
      </w:t>
      </w:r>
      <w:r>
        <w:rPr>
          <w:rFonts w:ascii="Times New Roman"/>
          <w:b w:val="false"/>
          <w:i w:val="false"/>
          <w:color w:val="000000"/>
          <w:sz w:val="28"/>
        </w:rPr>
        <w:t>5) по развитию села, аграрной политики и земельных отношений;</w:t>
      </w:r>
      <w:r>
        <w:br/>
      </w:r>
      <w:r>
        <w:rPr>
          <w:rFonts w:ascii="Times New Roman"/>
          <w:b w:val="false"/>
          <w:i w:val="false"/>
          <w:color w:val="000000"/>
          <w:sz w:val="28"/>
        </w:rPr>
        <w:t>
      </w:t>
      </w:r>
      <w:r>
        <w:rPr>
          <w:rFonts w:ascii="Times New Roman"/>
          <w:b w:val="false"/>
          <w:i w:val="false"/>
          <w:color w:val="000000"/>
          <w:sz w:val="28"/>
        </w:rPr>
        <w:t>6) по организационным, правовым вопросам, культуре и спорту.</w:t>
      </w:r>
      <w:r>
        <w:br/>
      </w:r>
      <w:r>
        <w:rPr>
          <w:rFonts w:ascii="Times New Roman"/>
          <w:b w:val="false"/>
          <w:i w:val="false"/>
          <w:color w:val="000000"/>
          <w:sz w:val="28"/>
        </w:rPr>
        <w:t>
</w:t>
      </w:r>
    </w:p>
    <w:bookmarkStart w:name="z145" w:id="10"/>
    <w:p>
      <w:pPr>
        <w:spacing w:after="0"/>
        <w:ind w:left="0"/>
        <w:jc w:val="left"/>
      </w:pPr>
      <w:r>
        <w:rPr>
          <w:rFonts w:ascii="Times New Roman"/>
          <w:b/>
          <w:i w:val="false"/>
          <w:color w:val="000000"/>
        </w:rPr>
        <w:t xml:space="preserve"> 5.2 Редакционная и счетная комиссии маслихата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61. Маслихат открытым голосованием из числа депутатов избирает в нечетном количестве составы счетной и редакционной комиссии.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62. Состав редакционной комиссии формируется с учетом специфики рассматриваемого вопроса, специальности, квалификации и опыта работы членов комиссии.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63.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52" w:id="11"/>
    <w:p>
      <w:pPr>
        <w:spacing w:after="0"/>
        <w:ind w:left="0"/>
        <w:jc w:val="left"/>
      </w:pPr>
      <w:r>
        <w:rPr>
          <w:rFonts w:ascii="Times New Roman"/>
          <w:b/>
          <w:i w:val="false"/>
          <w:color w:val="000000"/>
        </w:rPr>
        <w:t xml:space="preserve"> 6. Координационный Совет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64</w:t>
      </w:r>
      <w:r>
        <w:rPr>
          <w:rFonts w:ascii="Times New Roman"/>
          <w:b/>
          <w:i w:val="false"/>
          <w:color w:val="000000"/>
          <w:sz w:val="28"/>
        </w:rPr>
        <w:t xml:space="preserve">. </w:t>
      </w:r>
      <w:r>
        <w:rPr>
          <w:rFonts w:ascii="Times New Roman"/>
          <w:b w:val="false"/>
          <w:i w:val="false"/>
          <w:color w:val="000000"/>
          <w:sz w:val="28"/>
        </w:rPr>
        <w:t>Маслихат создает Координационный Совет для координации работы постоянных комиссий.</w:t>
      </w:r>
      <w:r>
        <w:br/>
      </w:r>
      <w:r>
        <w:rPr>
          <w:rFonts w:ascii="Times New Roman"/>
          <w:b w:val="false"/>
          <w:i w:val="false"/>
          <w:color w:val="000000"/>
          <w:sz w:val="28"/>
        </w:rPr>
        <w:t>
      </w:t>
      </w:r>
      <w:r>
        <w:rPr>
          <w:rFonts w:ascii="Times New Roman"/>
          <w:b w:val="false"/>
          <w:i w:val="false"/>
          <w:color w:val="000000"/>
          <w:sz w:val="28"/>
        </w:rPr>
        <w:t>65. В состав Координационного Совета входят председатель сессии, секретарь маслихата, председатели постоянных комиссий. Заседание комиссии проводит секретарь маслихата, в его отсутствие – председатель сессии. На заседание Координационного Совета приглашаются депутаты маслихата.</w:t>
      </w:r>
      <w:r>
        <w:br/>
      </w:r>
      <w:r>
        <w:rPr>
          <w:rFonts w:ascii="Times New Roman"/>
          <w:b w:val="false"/>
          <w:i w:val="false"/>
          <w:color w:val="000000"/>
          <w:sz w:val="28"/>
        </w:rPr>
        <w:t>
      </w:t>
      </w:r>
      <w:r>
        <w:rPr>
          <w:rFonts w:ascii="Times New Roman"/>
          <w:b w:val="false"/>
          <w:i w:val="false"/>
          <w:color w:val="000000"/>
          <w:sz w:val="28"/>
        </w:rPr>
        <w:t>66. Координационный Совет является совещательным органом и может вносить предложения по всем вопросам работы маслихата, формирует повестку дня сессии.</w:t>
      </w:r>
      <w:r>
        <w:br/>
      </w:r>
      <w:r>
        <w:rPr>
          <w:rFonts w:ascii="Times New Roman"/>
          <w:b w:val="false"/>
          <w:i w:val="false"/>
          <w:color w:val="000000"/>
          <w:sz w:val="28"/>
        </w:rPr>
        <w:t>
</w:t>
      </w:r>
    </w:p>
    <w:bookmarkStart w:name="z156" w:id="12"/>
    <w:p>
      <w:pPr>
        <w:spacing w:after="0"/>
        <w:ind w:left="0"/>
        <w:jc w:val="left"/>
      </w:pPr>
      <w:r>
        <w:rPr>
          <w:rFonts w:ascii="Times New Roman"/>
          <w:b/>
          <w:i w:val="false"/>
          <w:color w:val="000000"/>
        </w:rPr>
        <w:t xml:space="preserve"> 7. Депутатские объединения в маслихатах</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67. Депутаты маслихата вправе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68.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69.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70.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65" w:id="13"/>
    <w:p>
      <w:pPr>
        <w:spacing w:after="0"/>
        <w:ind w:left="0"/>
        <w:jc w:val="left"/>
      </w:pPr>
      <w:r>
        <w:rPr>
          <w:rFonts w:ascii="Times New Roman"/>
          <w:b/>
          <w:i w:val="false"/>
          <w:color w:val="000000"/>
        </w:rPr>
        <w:t xml:space="preserve"> 8. Депутат маслихата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71. Депутат маслихата выражает волю населения области с учетом общегосударственных интересов.</w:t>
      </w:r>
      <w:r>
        <w:br/>
      </w:r>
      <w:r>
        <w:rPr>
          <w:rFonts w:ascii="Times New Roman"/>
          <w:b w:val="false"/>
          <w:i w:val="false"/>
          <w:color w:val="000000"/>
          <w:sz w:val="28"/>
        </w:rPr>
        <w:t>
      </w:t>
      </w:r>
      <w:r>
        <w:rPr>
          <w:rFonts w:ascii="Times New Roman"/>
          <w:b w:val="false"/>
          <w:i w:val="false"/>
          <w:color w:val="000000"/>
          <w:sz w:val="28"/>
        </w:rPr>
        <w:t>72. Полномочия депутата маслихата начинаются с момента его регистрации в качестве депутата маслихата областной избирательной комиссией и прекращаются с момента прекращения полномочий маслихата.</w:t>
      </w:r>
      <w:r>
        <w:br/>
      </w:r>
      <w:r>
        <w:rPr>
          <w:rFonts w:ascii="Times New Roman"/>
          <w:b w:val="false"/>
          <w:i w:val="false"/>
          <w:color w:val="000000"/>
          <w:sz w:val="28"/>
        </w:rPr>
        <w:t>
      </w:t>
      </w:r>
      <w:r>
        <w:rPr>
          <w:rFonts w:ascii="Times New Roman"/>
          <w:b w:val="false"/>
          <w:i w:val="false"/>
          <w:color w:val="000000"/>
          <w:sz w:val="28"/>
        </w:rPr>
        <w:t>73. Полномочия депутата маслихата прекращаются досрочно в случаях:</w:t>
      </w:r>
      <w:r>
        <w:br/>
      </w:r>
      <w:r>
        <w:rPr>
          <w:rFonts w:ascii="Times New Roman"/>
          <w:b w:val="false"/>
          <w:i w:val="false"/>
          <w:color w:val="000000"/>
          <w:sz w:val="28"/>
        </w:rPr>
        <w:t>
      </w:t>
      </w:r>
      <w:r>
        <w:rPr>
          <w:rFonts w:ascii="Times New Roman"/>
          <w:b w:val="false"/>
          <w:i w:val="false"/>
          <w:color w:val="000000"/>
          <w:sz w:val="28"/>
        </w:rPr>
        <w:t>1) избрания или назначения депутата на должность, занятие которой в соответствии с законодательством Республики Казахстан несовместимо с выполнением депутатских обязанностей;</w:t>
      </w:r>
      <w:r>
        <w:br/>
      </w:r>
      <w:r>
        <w:rPr>
          <w:rFonts w:ascii="Times New Roman"/>
          <w:b w:val="false"/>
          <w:i w:val="false"/>
          <w:color w:val="000000"/>
          <w:sz w:val="28"/>
        </w:rPr>
        <w:t>
      </w:t>
      </w:r>
      <w:r>
        <w:rPr>
          <w:rFonts w:ascii="Times New Roman"/>
          <w:b w:val="false"/>
          <w:i w:val="false"/>
          <w:color w:val="000000"/>
          <w:sz w:val="28"/>
        </w:rPr>
        <w:t>2) вступления в законную силу решения суда о признании депутата недееспособным или ограниченно дееспособным;</w:t>
      </w:r>
      <w:r>
        <w:br/>
      </w:r>
      <w:r>
        <w:rPr>
          <w:rFonts w:ascii="Times New Roman"/>
          <w:b w:val="false"/>
          <w:i w:val="false"/>
          <w:color w:val="000000"/>
          <w:sz w:val="28"/>
        </w:rPr>
        <w:t>
      </w:t>
      </w:r>
      <w:r>
        <w:rPr>
          <w:rFonts w:ascii="Times New Roman"/>
          <w:b w:val="false"/>
          <w:i w:val="false"/>
          <w:color w:val="000000"/>
          <w:sz w:val="28"/>
        </w:rPr>
        <w:t>3) прекращения полномочий маслихата;</w:t>
      </w:r>
      <w:r>
        <w:br/>
      </w:r>
      <w:r>
        <w:rPr>
          <w:rFonts w:ascii="Times New Roman"/>
          <w:b w:val="false"/>
          <w:i w:val="false"/>
          <w:color w:val="000000"/>
          <w:sz w:val="28"/>
        </w:rPr>
        <w:t>
      </w:t>
      </w:r>
      <w:r>
        <w:rPr>
          <w:rFonts w:ascii="Times New Roman"/>
          <w:b w:val="false"/>
          <w:i w:val="false"/>
          <w:color w:val="000000"/>
          <w:sz w:val="28"/>
        </w:rPr>
        <w:t>4) смерти депутата, вступления в законную силу решения суда о признании депутата безвестно отсутствующим либо решения суда об объявлении его умершим;</w:t>
      </w:r>
      <w:r>
        <w:br/>
      </w:r>
      <w:r>
        <w:rPr>
          <w:rFonts w:ascii="Times New Roman"/>
          <w:b w:val="false"/>
          <w:i w:val="false"/>
          <w:color w:val="000000"/>
          <w:sz w:val="28"/>
        </w:rPr>
        <w:t>
      </w:t>
      </w:r>
      <w:r>
        <w:rPr>
          <w:rFonts w:ascii="Times New Roman"/>
          <w:b w:val="false"/>
          <w:i w:val="false"/>
          <w:color w:val="000000"/>
          <w:sz w:val="28"/>
        </w:rPr>
        <w:t>5) прекращения им гражданства Республики Казахстан;</w:t>
      </w:r>
      <w:r>
        <w:br/>
      </w:r>
      <w:r>
        <w:rPr>
          <w:rFonts w:ascii="Times New Roman"/>
          <w:b w:val="false"/>
          <w:i w:val="false"/>
          <w:color w:val="000000"/>
          <w:sz w:val="28"/>
        </w:rPr>
        <w:t>
      </w:t>
      </w:r>
      <w:r>
        <w:rPr>
          <w:rFonts w:ascii="Times New Roman"/>
          <w:b w:val="false"/>
          <w:i w:val="false"/>
          <w:color w:val="000000"/>
          <w:sz w:val="28"/>
        </w:rPr>
        <w:t>6) вступления в отношении депутата в законную силу обвинительного приговора суда;</w:t>
      </w:r>
      <w:r>
        <w:br/>
      </w:r>
      <w:r>
        <w:rPr>
          <w:rFonts w:ascii="Times New Roman"/>
          <w:b w:val="false"/>
          <w:i w:val="false"/>
          <w:color w:val="000000"/>
          <w:sz w:val="28"/>
        </w:rPr>
        <w:t>
      </w:t>
      </w:r>
      <w:r>
        <w:rPr>
          <w:rFonts w:ascii="Times New Roman"/>
          <w:b w:val="false"/>
          <w:i w:val="false"/>
          <w:color w:val="000000"/>
          <w:sz w:val="28"/>
        </w:rPr>
        <w:t>7) выезда на постоянное местожительство за пределы области;</w:t>
      </w:r>
      <w:r>
        <w:br/>
      </w:r>
      <w:r>
        <w:rPr>
          <w:rFonts w:ascii="Times New Roman"/>
          <w:b w:val="false"/>
          <w:i w:val="false"/>
          <w:color w:val="000000"/>
          <w:sz w:val="28"/>
        </w:rPr>
        <w:t>
      </w:t>
      </w:r>
      <w:r>
        <w:rPr>
          <w:rFonts w:ascii="Times New Roman"/>
          <w:b w:val="false"/>
          <w:i w:val="false"/>
          <w:color w:val="000000"/>
          <w:sz w:val="28"/>
        </w:rPr>
        <w:t>8) в связи с личным заявлением депутата об отставке;</w:t>
      </w:r>
      <w:r>
        <w:br/>
      </w:r>
      <w:r>
        <w:rPr>
          <w:rFonts w:ascii="Times New Roman"/>
          <w:b w:val="false"/>
          <w:i w:val="false"/>
          <w:color w:val="000000"/>
          <w:sz w:val="28"/>
        </w:rPr>
        <w:t>
      </w:t>
      </w:r>
      <w:r>
        <w:rPr>
          <w:rFonts w:ascii="Times New Roman"/>
          <w:b w:val="false"/>
          <w:i w:val="false"/>
          <w:color w:val="000000"/>
          <w:sz w:val="28"/>
        </w:rPr>
        <w:t>9) систематического невыполнения депутатом своих обязанностей, в том числе отсутствия без уважительных причин на пленарных заседаниях сессии маслихата или заседаниях органов маслихата, в состав которого он избран, более трех раз подряд;</w:t>
      </w:r>
      <w:r>
        <w:br/>
      </w:r>
      <w:r>
        <w:rPr>
          <w:rFonts w:ascii="Times New Roman"/>
          <w:b w:val="false"/>
          <w:i w:val="false"/>
          <w:color w:val="000000"/>
          <w:sz w:val="28"/>
        </w:rPr>
        <w:t>
      </w:t>
      </w:r>
      <w:r>
        <w:rPr>
          <w:rFonts w:ascii="Times New Roman"/>
          <w:b w:val="false"/>
          <w:i w:val="false"/>
          <w:color w:val="000000"/>
          <w:sz w:val="28"/>
        </w:rPr>
        <w:t>10) назначения на должность председателя ревизионной комиссии или члена ревизионной комиссии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74. Решение о досрочном прекращении полномочий депутата принимается на сессии маслихата большинством голосов от общего числа присутствующих депутатов по представлению областной избирательной комиссии.</w:t>
      </w:r>
      <w:r>
        <w:br/>
      </w:r>
      <w:r>
        <w:rPr>
          <w:rFonts w:ascii="Times New Roman"/>
          <w:b w:val="false"/>
          <w:i w:val="false"/>
          <w:color w:val="000000"/>
          <w:sz w:val="28"/>
        </w:rPr>
        <w:t>
      </w:t>
      </w:r>
      <w:r>
        <w:rPr>
          <w:rFonts w:ascii="Times New Roman"/>
          <w:b w:val="false"/>
          <w:i w:val="false"/>
          <w:color w:val="000000"/>
          <w:sz w:val="28"/>
        </w:rPr>
        <w:t>75. Депутаты маслихатов, осуществляющие свою деятельность на постоянной или освобожденной основе, оплачиваемую за счет средств государственного бюджета, не вправе осуществлять предпринимательскую деятельность, самостоятельно участвовать в управлении хозяйствующим субъектом, заниматься другой оплачиваемой деятельностью, кроме педагогической, научной или иной творческой.</w:t>
      </w:r>
      <w:r>
        <w:br/>
      </w:r>
      <w:r>
        <w:rPr>
          <w:rFonts w:ascii="Times New Roman"/>
          <w:b w:val="false"/>
          <w:i w:val="false"/>
          <w:color w:val="000000"/>
          <w:sz w:val="28"/>
        </w:rPr>
        <w:t>
</w:t>
      </w:r>
    </w:p>
    <w:bookmarkStart w:name="z181" w:id="14"/>
    <w:p>
      <w:pPr>
        <w:spacing w:after="0"/>
        <w:ind w:left="0"/>
        <w:jc w:val="left"/>
      </w:pPr>
      <w:r>
        <w:rPr>
          <w:rFonts w:ascii="Times New Roman"/>
          <w:b/>
          <w:i w:val="false"/>
          <w:color w:val="000000"/>
        </w:rPr>
        <w:t xml:space="preserve"> 9. Депутатская этика</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76.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77.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78.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79.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80.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81.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93" w:id="15"/>
    <w:p>
      <w:pPr>
        <w:spacing w:after="0"/>
        <w:ind w:left="0"/>
        <w:jc w:val="left"/>
      </w:pPr>
      <w:r>
        <w:rPr>
          <w:rFonts w:ascii="Times New Roman"/>
          <w:b/>
          <w:i w:val="false"/>
          <w:color w:val="000000"/>
        </w:rPr>
        <w:t xml:space="preserve"> 10. Организация работы аппарата маслихата</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82.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 xml:space="preserve">Аппарат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83.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 xml:space="preserve">84. Деятельность </w:t>
      </w:r>
      <w:r>
        <w:rPr>
          <w:rFonts w:ascii="Times New Roman"/>
          <w:b w:val="false"/>
          <w:i w:val="false"/>
          <w:color w:val="000000"/>
          <w:sz w:val="28"/>
        </w:rPr>
        <w:t>государственных служащих</w:t>
      </w:r>
      <w:r>
        <w:rPr>
          <w:rFonts w:ascii="Times New Roman"/>
          <w:b w:val="false"/>
          <w:i w:val="false"/>
          <w:color w:val="000000"/>
          <w:sz w:val="28"/>
        </w:rPr>
        <w:t xml:space="preserve">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