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86e3" w14:textId="3fb8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сроков и периодичности предоставления временной администрацией (временным администратором) банка, страховой перестраховочной) организации отчетов и иной (дополнительной)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148. Зарегистрировано в Министерстве юстиции Республики Казахстан 13 сентября 2014 года № 9731. Утратило силу постановлением Правления Агентства Республики Казахстан по регулированию и развитию финансового рынка от 24 августа 2020 года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временной администрации (временного администратора) банка, страховой (перестраховочной) организации (далее – временная администрация), Правление Национального Банка Республики Казахстан (далее – Национальный Банк)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состоянии активов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состоянии активов страховой (перестраховочной)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состоянии обязательств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состоянии обязательств страховой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состоянии обязательств перестраховочной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по внебалансовым счетам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движении денег по текущему счету финансовой организации за отчетный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движении денег по кассе финансовой организации за отчетный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 произведенных временной администрацией финансовой организации расходах за отчетный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предъявленных от имени финансовой организации исках в суды за отчетный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численности работников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отчет о размещенных вкладах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отчет о ценных бумагах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об имуществе, сдаваемом временной администрацией финансовой организации в аренду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Временная администрация представляет в Национальный Банк: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проделанной работе за текущий рабочий день (ежедневный отчет), посредством факсимильной либо электронной связи;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проделанной работе за месяц (ежемесячный отчет) на бумажном носителе: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филиалов - не позднее шестого числа месяца, следующего за отчетным месяцем;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филиалов - не позднее восьмого числа месяца, следующего за отчетным месяцем: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временной администрации о выполненной работе с даты назначения временной администрации до назначения ликвидационной комиссии (отчет о выполненной работе), в течение пяти рабочих дней с даты назначения ликвидационной комиссии.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руководителя временной администрации бывший руководитель представляет в Национальный Банк отчет о проделанной работе за период его руководства в течение трех рабочих дней с даты подписания акта приема-передачи имущества и документов от бывшего руководителя к вновь назначенному.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Ежемесячный отчет временной администрации помимо форм отчетов,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включает: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бухгалтерский баланс финансовой организации по состоянию на отчетную дату;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оборотно-сальдовую ведомость к балансу на отчетную дату.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произошедшие за отчетный период, должны быть раскрыты по каждой статье с описанием суммарных величин.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Отчеты, предусмотренные подпунктами 12)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представляются временной администрацией только за первый месяц с даты ее назначения (носят разовый характер).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Пояснительная записка включает следующую информацию: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решений Национального Банка о лишении лицензии на право осуществления банковской, страховой (перестраховочной) деятельности и о назначении временной администрации, ее составе;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причинах возникновения каждого изменения показателей отчетности за истекший период;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иных сведениях и событиях, произошедших в отчетном периоде и осуществленных мероприятиях, связанных с деятельностью временной администрации, включая информацию о судебных процессах, в которых участвовала временная администрация.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классификация статей, приведенная в отчетности, дополняется информацией, поясняющей их смысл. Изменения, произошедшие за отчетный период, должны быть раскрыты по каждой статье с описанием суммарных величин.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администрация по запросу Национального Банка представляет отдельные формы отчетов и дополнительные сведения по состоянию на определенную дату, а также иные документы.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временной администрации о выполненной работе содержит следующую информацию: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назначении и составе временной администрации;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первоочередные мероприятия, проведенные временной администрацией;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передаче страхового портфеля или сведения о проведении операции по одновременной передаче активов и обязательств банка другому (другим) банку (банкам);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изменении активов и обязательств;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расходах временной администрации, с указанием информации о наличии перерасхода и экономии согласно утвержденных смет расходов;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участии временной администрации в судебных процессах;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инвентаризации и приема-передачи имущества и документов от временной администрации к ликвидационной комиссии;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иных мероприятиях, осуществленных временной администрацией в процессе ее деятельности.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ежедневного, ежемесячного отчета Национальный Банк принимает его к сведению, а при наличии выявленных замечаний направляет письмо об их устранении.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временной администрации банка, страховой (перестраховочной) организации о выполненной работе подлежит утверждению Национальным Банком в течение 15 рабочих дней.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утвержденного отчета о проделанной работе временная администрация организации передает в ликвидационную комиссию для сведения.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дней после дня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Смаилов 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состоянии активов банка"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Ф1-ВА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тысячах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279"/>
        <w:gridCol w:w="765"/>
        <w:gridCol w:w="765"/>
        <w:gridCol w:w="765"/>
        <w:gridCol w:w="765"/>
        <w:gridCol w:w="2463"/>
        <w:gridCol w:w="2464"/>
      </w:tblGrid>
      <w:tr>
        <w:trPr>
          <w:trHeight w:val="30" w:hRule="atLeast"/>
        </w:trPr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(столбец 6-столбец 4)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(столбец 6-столбец 5)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ценным бумагам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в том числе: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займы, в том числе: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клиентам, в том числе: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юридическим лицам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физическим лицам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активы, в том числе: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активов банка"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состоянии активов банка"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Строки с порядковыми номерами 1, 2, 3, 4, 5, 6, 7, 8, 9, 10, 11, 12, 13 столбцов с порядковыми номерами 4, 5, 6 должны быть равны соответствующим статьям бухгалтерского баланса банка на дату назначения временной администрации, на предыдущую отчетную дату, на отчетную дату.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столбце, порядковый номер 4, указывается категория акций банка второго уровня сектора "акции" официального списка акционерного общества "Казахстанская фондовая биржа" (далее - фондовая биржа)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189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биржи", зарегистрированным в Реестре государственной регистрации нормативных правовых актов под № 9871 (далее - постановление № 189).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состоянии активов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Ф2-ВА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2493"/>
        <w:gridCol w:w="676"/>
        <w:gridCol w:w="676"/>
        <w:gridCol w:w="676"/>
        <w:gridCol w:w="676"/>
        <w:gridCol w:w="2744"/>
        <w:gridCol w:w="2745"/>
      </w:tblGrid>
      <w:tr>
        <w:trPr>
          <w:trHeight w:val="30" w:hRule="atLeast"/>
        </w:trPr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(столбец 6-столбец 4)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(столбец 6-столбец 5)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перестрахования: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дополнительным резервам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налоговый актив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числе: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активов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состоянии активов страховой (перестраховочной) организации"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Строки с порядковыми номерами 1, 2, 3, 4, 5, 6, 7, 8, 9, 10, 11, 12, 13, 14, 15, 16 столбцов с порядковыми номерами 4, 5, 6 должны быть равны соответствующим статьям бухгалтерского баланса на дату назначения временной администрации, на предыдущую отчетную дату, на отчетную дату.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состоянии обязательств банка"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Ф3-ВА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32"/>
        <w:gridCol w:w="380"/>
        <w:gridCol w:w="380"/>
        <w:gridCol w:w="380"/>
        <w:gridCol w:w="380"/>
        <w:gridCol w:w="1541"/>
        <w:gridCol w:w="1612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(столбец 4-столбец 6)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(столбец 5–столбец 6)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банка, в том числе: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физическими лицами, перед которыми банк несет ответственность за причинение вреда жизни или здоровью, путем капитализации соответствующих повременных платежей 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работавшим по трудовому договору, задолженностей по социальным отчислениям в Государственный фонд социального страхования, по уплате удержанных из заработной платы алиментов и обязательных пенсионных взносов, а также вознаграждений по авторским договорам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организацией, осуществляющей обязательное гарантирование депозитов, по сумме выплаченного (выплачиваемого) ею возмещения по гарантируемым депозитам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физическими лицами по депозитам, в том числе беспроцентным депозитам до востребования, размещенным в ликвидируемом исламском банке, и переводам денег, а также требования по депозитам, осуществленным за счет пенсионных активов, по депозитам страховых организаций, осуществленным за счет средств, привлеченных по отрасли "страхование жизни"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некоммерческими организациями, занимающимися исключительно благотворительной деятельностью, организациями ветеранов Великой Отечественной войны и организациями лиц, приравненных к ним, Добровольным обществом инвалидов Республики Казахстан, Казахским обществом слепых, Казахским обществом глухих и производственными организациями, являющимися собственностью этих юридических лиц и созданными за счет их средств, другими организациями инвалидов по имеющимся их средствам на банковских счетах и помещенным на депозит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юридическими лицами по обязательствам, обеспеченным залогом имущества банка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налогам, сборам и другим обязательным платежам в бюджет, а также по возврату кредитов, выданных из республиканского бюджета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законодательными актами Республики Казахстан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обязательства временной администрации, в том числе: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по оплате труда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 (строка 1+строка 2)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обязательств банка"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состоянии обязательств банка"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с порядковыми номерами 1.1, 1.2, 1.3, 1.4, 1.5, 1.6, 1.7, 1.8, 2.1, 2.2, 2.3 столбцов с порядковыми номерами 4, 5, 6 должны быть равны соответствующим статьям бухгалтерского баланса на дату назначения временной администрации, на предыдущую отчетную дату, на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с порядковыми номерами 2.1, 2.2, 2.3 отображаются задолженность временной администрации, образовавшаяся с даты назначения временной администрации, перед ее работниками по оплате труда, по текущим налогам и другим обязательным платежам в бюджет, а также прочая задолженность.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состоянии обязательств</w:t>
      </w:r>
      <w:r>
        <w:br/>
      </w:r>
      <w:r>
        <w:rPr>
          <w:rFonts w:ascii="Times New Roman"/>
          <w:b/>
          <w:i w:val="false"/>
          <w:color w:val="000000"/>
        </w:rPr>
        <w:t>страховой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Ф4-ВА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44"/>
        <w:gridCol w:w="260"/>
        <w:gridCol w:w="261"/>
        <w:gridCol w:w="261"/>
        <w:gridCol w:w="261"/>
        <w:gridCol w:w="1058"/>
        <w:gridCol w:w="1106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(столбец 4-столбец 6)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(столбец 5–столбец 6)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осуществлению страховых выплат по страховым случаям, наступившим до вступления в законную силу решения суда о ликвидации страховой организации.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уплате удержанных из заработной платы и (или) иного дохода алиментов, а также требования граждан, перед которыми ликвидируемая страховая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заключенным договорам страхования, связанным с личностью застрахованного.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- физических лиц по заключенным ими договорам имущественного страхования и другим видам страхования, не связанным с личностью застрахованного.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кредиторов по заключенным договорам страхования иным, чем указаны в подпунктах 3) и 4)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страховой деятельности", а также требования организации,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организаций, по договорам страхования, по осуществленным гарантийным выплатам, расходам, связанным с оплатой страхового портфеля принудительно ликвидируемой страховой (перестраховочной) организации, передаваемого другой страховой организации в порядке и на условиях, предусмотренных законодательством Республики Казахстан о страховании и страховой деятельности, и иным расходам, связанным с их осуществлением.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ликвидируемой страховой организации в пределах суммы обеспечения.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кредиторами в соответствии с законодательными актами Республики Казахстан.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задолженность, в том числе: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работников временной администрации;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бюджет;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 временной администрации (аренда, коммунальные услуги, государственная пошлина и т.д.).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 (строка 1+ строка 2)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обязательств страховой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состоянии обязательств страховой организации"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Строки с порядковыми номерами 1.1, 1.2, 1.3, 1.4, 1.5, 1.6, 1.7, 1.8, 1.9, 2.1, 2.2, 2.3 столбцов с порядковыми номерами 4, 5, 6 должны быть равны соответствующим статьям бухгалтерского баланса на дату назначения временной администрации, на предыдущую отчетную дату, на отчетную дату.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с порядковыми номерами 2.1, 2.2, 2.3 отображается задолженность временной администрации, образовавшаяся с даты назначения временной администрации, перед ее работниками по оплате труда, по текущим налогам и другим обязательным платежам в бюджет, а также прочая задолженность.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состоянии обязательств</w:t>
      </w:r>
      <w:r>
        <w:br/>
      </w:r>
      <w:r>
        <w:rPr>
          <w:rFonts w:ascii="Times New Roman"/>
          <w:b/>
          <w:i w:val="false"/>
          <w:color w:val="000000"/>
        </w:rPr>
        <w:t>перестраховочной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Ф5-ВА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6117"/>
        <w:gridCol w:w="429"/>
        <w:gridCol w:w="429"/>
        <w:gridCol w:w="429"/>
        <w:gridCol w:w="429"/>
        <w:gridCol w:w="1741"/>
        <w:gridCol w:w="1821"/>
      </w:tblGrid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(столбец 4-столбец 6)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(столбец 5–столбец 6)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уплате удержанных из заработной платы и (или) иного дохода алиментов, а также требования граждан, перед которыми ликвидируемая перестраховочная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перестрахования.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цедентов, возникающие из договоров по отрасли "страхование жизни".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цедентов, возникающих из договоров по отрасли "общее страхование".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ликвидируемой перестраховочной организации в пределах суммы обеспечения.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кредиторами в соответствии с законодательными актами Республики Казахстан.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задолженность, в том числе: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работников временной администрации;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бюджет;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 временной администрации (аренда, коммунальные услуги, государственная пошлина и т.д.).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 (строка 1+ строка 2)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обязательств перестраховочной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состоянии обязательств перестраховочной организации"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Строки с порядковыми номерами 1.1, 1.2, 1.3, 1.4, 1.5, 1.6, 1.7, 2.1, 2.2, 2.3 столбцов с порядковыми номерами 4, 5, 6 должны быть равны соответствующим статьям бухгалтерского баланса на дату назначения временной администрации, на предыдущую отчетную дату, на отчетную дату.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с порядковыми номерами 2.1, 2.2, 2.3 отображается задолженность временной администрации, образовавшаяся с даты назначения временной администрации, перед ее работниками по оплате труда, по текущим налогам и другим обязательным платежам в бюджет, а также прочая задолженность.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по внебалансовым счетам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Ф6-ВА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912"/>
        <w:gridCol w:w="912"/>
        <w:gridCol w:w="912"/>
        <w:gridCol w:w="3870"/>
        <w:gridCol w:w="3870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(столбец 5 и столбец 3)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(столбец 5 и столбец 4)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внебалансовым счетам финансовой организации"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по внебалансовым счетам финансовой организации"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денег по текущему</w:t>
      </w:r>
      <w:r>
        <w:br/>
      </w:r>
      <w:r>
        <w:rPr>
          <w:rFonts w:ascii="Times New Roman"/>
          <w:b/>
          <w:i w:val="false"/>
          <w:color w:val="000000"/>
        </w:rPr>
        <w:t>счету финансовой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Ф7-ВА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469"/>
        <w:gridCol w:w="1469"/>
        <w:gridCol w:w="1470"/>
        <w:gridCol w:w="1470"/>
        <w:gridCol w:w="1470"/>
        <w:gridCol w:w="1470"/>
        <w:gridCol w:w="2013"/>
      </w:tblGrid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денег по текущему счету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движении денег по текущему счету финансовой организации"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столбца с порядковыми номерами 14, 15, 16, 17, 18 должны быть равны данным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произведенных временной администрацией финансовой организации расходах за отчетный период"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Столбец с порядковым номером 8 должен содержать краткую, конкретную информацию, позволяющую идентифицировать платеж.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столбца с порядковыми номерами 2, 3, 4, 5, 6 должны быть равны данным столбца с порядковыми номерами 19, 20, 21, 22, 23 предыдущего отчета и балансу на предыдущую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Данные столбца с порядковыми номерами 19, 20, 21, 22, 23 должны быть равны данным баланса на отчетную дату,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состоянии активов банка" 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состоянии активов страховой (перестраховочной) организации" к настоящему постановлению.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денег по кассе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Ф8-ВА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469"/>
        <w:gridCol w:w="1469"/>
        <w:gridCol w:w="1470"/>
        <w:gridCol w:w="1470"/>
        <w:gridCol w:w="1470"/>
        <w:gridCol w:w="1470"/>
        <w:gridCol w:w="2013"/>
      </w:tblGrid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денег по кассе финансовой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движении денег по кассе финансовой организации"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тенге, в единицах иностранной валюты.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столбца с порядковыми номерами 14, 15, 16, 17, 18 должны быть равны данным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произведенных временной администрацией финансовой организации расходах за отчетный период"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Столбец с порядковым номером 8 должен содержать краткую, конкретную информацию, позволяющую идентифицировать платеж.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столбца с порядковыми номерами 2, 3, 4, 5, 6 должны быть равны данным столбца с порядковыми номерами 19, 20, 21, 22, 23 предыдущего отчета и балансу на предыдущую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Данные столбца с порядковыми номерами 19, 20, 21, 22, 23 должны быть равны данным баланса на отчетную дату,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состоянии активов банка" 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состоянии активов страховой (перестраховочной) организации"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произведенных временной</w:t>
      </w:r>
      <w:r>
        <w:br/>
      </w:r>
      <w:r>
        <w:rPr>
          <w:rFonts w:ascii="Times New Roman"/>
          <w:b/>
          <w:i w:val="false"/>
          <w:color w:val="000000"/>
        </w:rPr>
        <w:t>администрацией финансовой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расходах за отчетный период"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Ф9-ВА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месяца, следующего за отчетным месяцем.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5298"/>
        <w:gridCol w:w="1799"/>
        <w:gridCol w:w="862"/>
        <w:gridCol w:w="2548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согласно смете расходов утвержденной руководителем временной администрации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(столбец 4- столбец 3)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руководителя и членов временной администрации, а также работников организации, работающих на основании трудовых договоров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лиц, оказывающих услуги по договорам возмездного оказания услуг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отчисления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 (собственного и залогового имущества)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 основных средств, осуществляемых подрядным способом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торгов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обслуживание программного обеспечения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регистратора для поддержания реестра акционеров в актуальном состоянии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научно-технической обработке документов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платежам и переводам денег, осуществленным без открытия банковского счета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возврату денег, поступивших по ошибочным указаниям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банка на проведение операции по одновременной передаче активов и обязательств банка другому (другим) банку (банкам)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страховой (перестраховочной) организации по передаче страхового портфеля в полном объеме в другую страховую (перестраховочную) организацию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произведенных временной администрацией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 расходах за отчетный период"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произведенных временной администрацией финансовой организации расходах за отчетный период"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предъявленных от имени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исках в суды за отчетный период"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Ф10-ВА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иска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предъявленных от имени финансовой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исках в суды за отчетный период"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предъявленных от имени финансовой организации исках в суды за отчетный период"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Единица измерения, используемая при составлении отчетности, устанавливается в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отчете указывается информация об исках поданных временной администрацией, а также поданных от имени организации в период ее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"Стадия рассмотрения" указываются информация о стадии рассмотрения иска или результаты рассмотрения (например, идут судебные разбирательства, судебные прения и так далее).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"Результат рассмотрения" указываются иски, находящиеся на рассмотрении или рассмотренные судебными органами.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численности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Ф11-ВА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временной администрации, работающие по трудовым договорам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698"/>
        <w:gridCol w:w="1328"/>
        <w:gridCol w:w="4527"/>
        <w:gridCol w:w="3419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согласно штатному расписанию (в тысячах тенге)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(в тысячах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услуги по договорам возмездного оказания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476"/>
        <w:gridCol w:w="1155"/>
        <w:gridCol w:w="5541"/>
        <w:gridCol w:w="2973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труда по договорам возмездного оказания услуг согласно штатному расписанию (в тысячах тенге)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(в тысячах тенге)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численности работников финансовой организации"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численности работников финансовой организации"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Единица измерения, используемая при составлении отчетности количество человек, по фонду оплаты труда – в тысячах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3"/>
    <w:bookmarkStart w:name="z1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размещенных вкладах финансовой организации</w:t>
      </w:r>
    </w:p>
    <w:bookmarkEnd w:id="74"/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_________ 20 ___ года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Ф12-ВА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за первый месяц с даты назначения временной администрации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 банков, страховых (перестраховочных) организаций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 администрации филиалов - не позднее шестого числа месяца, следующего за отчетным месяцем, при наличии филиалов - не позднее восьмого числа месяца, следующего за отчетным месяце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24"/>
        <w:gridCol w:w="850"/>
        <w:gridCol w:w="1796"/>
        <w:gridCol w:w="850"/>
        <w:gridCol w:w="851"/>
        <w:gridCol w:w="851"/>
        <w:gridCol w:w="2270"/>
        <w:gridCol w:w="852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1"/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статьи (в разрезе банков), банка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ценной бумаги официального списка фондовой биржи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рейтингового агентства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финансовой надежности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по вкладу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84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6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87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9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0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2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3697"/>
        <w:gridCol w:w="2151"/>
        <w:gridCol w:w="2151"/>
        <w:gridCol w:w="2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вкладу</w:t>
            </w:r>
          </w:p>
          <w:bookmarkEnd w:id="94"/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  <w:bookmarkEnd w:id="95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96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9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0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временной администрации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bookmarkEnd w:id="101"/>
    <w:bookmarkStart w:name="z3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102"/>
    <w:bookmarkStart w:name="z3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Главный бухгалтер 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      (подпись)</w:t>
      </w:r>
    </w:p>
    <w:bookmarkEnd w:id="103"/>
    <w:bookmarkStart w:name="z3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_____________________________________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(должность, фамилия, имя, отчество (при его наличии) (подпись) (номер телефона)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подписания отчета "_____" ___________________ 20___ года</w:t>
      </w:r>
    </w:p>
    <w:bookmarkEnd w:id="105"/>
    <w:bookmarkStart w:name="z3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для печати (при наличии)</w:t>
      </w:r>
    </w:p>
    <w:bookmarkEnd w:id="106"/>
    <w:bookmarkStart w:name="z3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размещенных вкладах финансовой организации</w:t>
            </w:r>
          </w:p>
        </w:tc>
      </w:tr>
    </w:tbl>
    <w:bookmarkStart w:name="z3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08"/>
    <w:bookmarkStart w:name="z3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размещенных вкладах финансовой организации</w:t>
      </w:r>
    </w:p>
    <w:bookmarkEnd w:id="109"/>
    <w:bookmarkStart w:name="z3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3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размещенных вкладах финансовой организации" (далее - Форма).</w:t>
      </w:r>
    </w:p>
    <w:bookmarkEnd w:id="111"/>
    <w:bookmarkStart w:name="z3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абзацем тридцать седьмым подпункта 57)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</w:t>
      </w:r>
    </w:p>
    <w:bookmarkEnd w:id="112"/>
    <w:bookmarkStart w:name="z3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временной администрацией только за первый месяц с даты ее назначения.</w:t>
      </w:r>
    </w:p>
    <w:bookmarkEnd w:id="113"/>
    <w:bookmarkStart w:name="z3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тенге, в единицах иностранной валюты. Сумма менее пятисот тенге округляется до нуля, а сумма, равная пятистам тенге и выше, округляется до тысячи тенге.</w:t>
      </w:r>
    </w:p>
    <w:bookmarkEnd w:id="114"/>
    <w:bookmarkStart w:name="z3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временной администрации, главный бухгалтер и исполнитель.</w:t>
      </w:r>
    </w:p>
    <w:bookmarkEnd w:id="115"/>
    <w:bookmarkStart w:name="z3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отчета</w:t>
      </w:r>
    </w:p>
    <w:bookmarkEnd w:id="116"/>
    <w:bookmarkStart w:name="z3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Итоговые суммы по столбцу порядковый номер 9 и по столбцу порядковый номер 12 за вычетом резервов по сомнительным долгам должны соответствовать статье "Вклады размещенные" бухгалтерского баланса.</w:t>
      </w:r>
    </w:p>
    <w:bookmarkEnd w:id="117"/>
    <w:bookmarkStart w:name="z3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столбце, порядковый номер 4, указывается категория акций банка второго уровня секторов "акции" официального списка Акционерного общества "Казахстанская фондовая биржа" (далее - фондовая биржа).</w:t>
      </w:r>
    </w:p>
    <w:bookmarkEnd w:id="118"/>
    <w:bookmarkStart w:name="z3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столбце, порядковый номер 6, указывается рейтинговая оценка агентств, признаваемых Национальным Банком Республики Казахстан в соответствии с пунктом 10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304, зарегистрированным в Реестре государственной регистрации нормативных правовых актов под № 14794.</w:t>
      </w:r>
    </w:p>
    <w:bookmarkEnd w:id="119"/>
    <w:bookmarkStart w:name="z3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столбце, порядковый номер 14, если по вкладу имеется обременение, указывается сумма обременения в тысячах тенге и основание обременения и (или), если банк второго уровня является аффилиированным лицом страховой (перестраховочной) организации, пишется слово "да".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1"/>
    <w:bookmarkStart w:name="z3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 финансовой организации</w:t>
      </w:r>
    </w:p>
    <w:bookmarkEnd w:id="122"/>
    <w:bookmarkStart w:name="z3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_________ 20 ___ года</w:t>
      </w:r>
    </w:p>
    <w:bookmarkEnd w:id="123"/>
    <w:bookmarkStart w:name="z3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Ф13-ВА</w:t>
      </w:r>
    </w:p>
    <w:bookmarkEnd w:id="124"/>
    <w:bookmarkStart w:name="z3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за первый месяц с даты назначения временной администрации</w:t>
      </w:r>
    </w:p>
    <w:bookmarkEnd w:id="125"/>
    <w:bookmarkStart w:name="z3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 банков, страховых (перестраховочных) организаций</w:t>
      </w:r>
    </w:p>
    <w:bookmarkEnd w:id="126"/>
    <w:bookmarkStart w:name="z3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27"/>
    <w:bookmarkStart w:name="z3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 администрации филиалов - не позднее шестого числа месяца, следующего за отчетным месяцем, при наличии филиалов - не позднее восьмого числа месяца, следующего за отчетным месяцем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2605"/>
        <w:gridCol w:w="914"/>
        <w:gridCol w:w="914"/>
        <w:gridCol w:w="1930"/>
        <w:gridCol w:w="1422"/>
        <w:gridCol w:w="1169"/>
        <w:gridCol w:w="915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129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эмитента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ценных бумаг, штук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ценной бумаги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1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 Республики Казахстан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32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3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эмиссионные ценные бумаги организаций Республики Казахстан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3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135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36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за исключением банков второго уровня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  <w:bookmarkEnd w:id="137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138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 Акционерного общества "Банк Развития Казахстана"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  <w:bookmarkEnd w:id="139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0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иностранных государств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41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2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ценные бумаги - эмитентов-нерезидентов Республики Казахстан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43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международных финансовых организаций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45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6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7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 инвестиционных фондов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48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9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150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1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848"/>
        <w:gridCol w:w="783"/>
        <w:gridCol w:w="1070"/>
        <w:gridCol w:w="623"/>
        <w:gridCol w:w="848"/>
        <w:gridCol w:w="848"/>
        <w:gridCol w:w="960"/>
        <w:gridCol w:w="4400"/>
        <w:gridCol w:w="15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(нетто), тысяч тенге </w:t>
            </w:r>
          </w:p>
          <w:bookmarkEnd w:id="153"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по сомнительным долгам, тысяч тенге 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покупная стоимость ценных бумаг, тысяч тенге 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(гр.9 + гр.11 + гр.13)- гр.16)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55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6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7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8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4"/>
        <w:gridCol w:w="924"/>
        <w:gridCol w:w="924"/>
        <w:gridCol w:w="924"/>
        <w:gridCol w:w="924"/>
        <w:gridCol w:w="925"/>
        <w:gridCol w:w="925"/>
      </w:tblGrid>
      <w:tr>
        <w:trPr>
          <w:trHeight w:val="30" w:hRule="atLeast"/>
        </w:trPr>
        <w:tc>
          <w:tcPr>
            <w:tcW w:w="6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эмитента акций требованиям пункта 1 статьи 48 Закона Республики Казахстан от 18 декабря 2000 года "О страховой деятельности"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ценной бумаги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финансовой надежности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рейтингового агентства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6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bookmarkEnd w:id="164"/>
    <w:bookmarkStart w:name="z7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</w:t>
      </w:r>
    </w:p>
    <w:bookmarkEnd w:id="165"/>
    <w:bookmarkStart w:name="z7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(подпись)</w:t>
      </w:r>
    </w:p>
    <w:bookmarkEnd w:id="166"/>
    <w:bookmarkStart w:name="z7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 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(должность, фамилия, имя, отчество (при его наличии) (подпись) (номер телефона)</w:t>
      </w:r>
    </w:p>
    <w:bookmarkEnd w:id="167"/>
    <w:bookmarkStart w:name="z7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___________________ 20___ года</w:t>
      </w:r>
    </w:p>
    <w:bookmarkEnd w:id="168"/>
    <w:bookmarkStart w:name="z7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69"/>
    <w:bookmarkStart w:name="z7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бумагах финансовой организации</w:t>
            </w:r>
          </w:p>
        </w:tc>
      </w:tr>
    </w:tbl>
    <w:bookmarkStart w:name="z73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71"/>
    <w:bookmarkStart w:name="z73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 финансовой организации</w:t>
      </w:r>
    </w:p>
    <w:bookmarkEnd w:id="172"/>
    <w:bookmarkStart w:name="z73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7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ценных бумагах финансовой организации" (далее - Форма). </w:t>
      </w:r>
    </w:p>
    <w:bookmarkEnd w:id="174"/>
    <w:bookmarkStart w:name="z7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абзацем тридцать седьмым подпункта 57)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</w:t>
      </w:r>
    </w:p>
    <w:bookmarkEnd w:id="175"/>
    <w:bookmarkStart w:name="z7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представляются временной администрацией только за первый месяц с даты ее назначения.</w:t>
      </w:r>
    </w:p>
    <w:bookmarkEnd w:id="176"/>
    <w:bookmarkStart w:name="z7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77"/>
    <w:bookmarkStart w:name="z7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bookmarkEnd w:id="178"/>
    <w:bookmarkStart w:name="z74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отчета</w:t>
      </w:r>
    </w:p>
    <w:bookmarkEnd w:id="179"/>
    <w:bookmarkStart w:name="z7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Итоговая сумма по столбцам, порядковые номера 9, 11 и 13, за вычетом резервов по сомнительным долгам должна соответствовать сумме статей бухгалтерского баланса "Ценные бумаги, оцениваемые по справедливой стоимости, изменения которой отражаются в составе прибыли или убытка", "Ценные бумаги, имеющиеся в наличии для продажи" и "Ценные бумаги, удерживаемые до погашения".</w:t>
      </w:r>
    </w:p>
    <w:bookmarkEnd w:id="180"/>
    <w:bookmarkStart w:name="z7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столбце, порядковый номер 4, указывается вид ценной бумаги.</w:t>
      </w:r>
    </w:p>
    <w:bookmarkEnd w:id="181"/>
    <w:bookmarkStart w:name="z7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примеру: </w:t>
      </w:r>
    </w:p>
    <w:bookmarkEnd w:id="182"/>
    <w:bookmarkStart w:name="z7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ценным бумагам: МЕККАМ, МЕОКАМ, МЕУКАМ, МОИКАМ, МУИКАМ, МЕУЖКАМ, евроноты, ноты Национального Банка Республики Казахстан;</w:t>
      </w:r>
    </w:p>
    <w:bookmarkEnd w:id="183"/>
    <w:bookmarkStart w:name="z7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негосударственным ценным бумагам: акции, облигации, ипотечные облигации, депозитарные расписки.</w:t>
      </w:r>
    </w:p>
    <w:bookmarkEnd w:id="184"/>
    <w:bookmarkStart w:name="z7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столбце, порядковый номер 8, указывается код валюты номинала ценной бумаги (например: KZT, USD).</w:t>
      </w:r>
    </w:p>
    <w:bookmarkEnd w:id="185"/>
    <w:bookmarkStart w:name="z7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столбцах, порядковые номера 10, 12 и 14, указывается общая сумма начисленного вознаграждения по ценным бумагам на конец отчетного периода.</w:t>
      </w:r>
    </w:p>
    <w:bookmarkEnd w:id="186"/>
    <w:bookmarkStart w:name="z7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столбце, порядковый номер 16, указывается суммарная покупная стоимость ценной бумаги, уменьшенная на величину оплаченного покупателем продавцу процента (при наличии такой оплаты), включающая расходы, непосредственно связанные с приобретением, в том числе вознаграждения и комиссионные, уплаченные агентам, консультантам, брокерам-дилерам, сборы фондовых бирж, а также банковские услуги по переводу средств.</w:t>
      </w:r>
    </w:p>
    <w:bookmarkEnd w:id="187"/>
    <w:bookmarkStart w:name="z7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столбце, порядковый номер 17, указывается разница между балансовой стоимостью и суммарной покупной стоимостью ценных бумаг.</w:t>
      </w:r>
    </w:p>
    <w:bookmarkEnd w:id="188"/>
    <w:bookmarkStart w:name="z7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столбце, порядковый номер 18, указывается доля участия страховой (перестраховочной) организации в уставном капитале эмитента: соотношение количества акций во владении страховой (перестраховочной) организации к общему количеству размещенных акций эмитента (в процентах).</w:t>
      </w:r>
    </w:p>
    <w:bookmarkEnd w:id="189"/>
    <w:bookmarkStart w:name="z7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столбце, порядковый номер 19, указывается информация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от 18 декабря 2000 года "О страховой деятельности", которому соответствует эмитент акций.</w:t>
      </w:r>
    </w:p>
    <w:bookmarkEnd w:id="190"/>
    <w:bookmarkStart w:name="z7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столбце, порядковый номер 22, указывается категория ценной бумаги, включенной в официальный список фондовой биржи.</w:t>
      </w:r>
    </w:p>
    <w:bookmarkEnd w:id="191"/>
    <w:bookmarkStart w:name="z7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столбце, порядковый номер 23, указывается рейтинговая оценка агентств, признаваемых Национальным Банком Республики Казахстан в соответствии с пунктом 10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304, зарегистрированным в Реестре государственной регистрации нормативных правовых актов под № 14794.</w:t>
      </w:r>
    </w:p>
    <w:bookmarkEnd w:id="192"/>
    <w:bookmarkStart w:name="z7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столбце, порядковый номер 25, если по ценным бумагам имеется обременение (ценная бумага является обеспечением по договору залога, является объектом сделки "РЕПО"), указывается сумма обременения в тысячах тенге и основание обременения, и (или) если эмитентом ценной бумаги является юридическое лицо, являющееся аффилированным страховой (перестраховочной) организации, пишется слово "да".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имуществе, сдаваемом</w:t>
      </w:r>
      <w:r>
        <w:br/>
      </w:r>
      <w:r>
        <w:rPr>
          <w:rFonts w:ascii="Times New Roman"/>
          <w:b/>
          <w:i w:val="false"/>
          <w:color w:val="000000"/>
        </w:rPr>
        <w:t>временной администрацией финансовой</w:t>
      </w:r>
      <w:r>
        <w:br/>
      </w:r>
      <w:r>
        <w:rPr>
          <w:rFonts w:ascii="Times New Roman"/>
          <w:b/>
          <w:i w:val="false"/>
          <w:color w:val="000000"/>
        </w:rPr>
        <w:t>организации в аренду"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Ф14-ВА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временные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 отсутствии у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филиалов - не позднее шестого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месяцем, при наличии филиалов - не позднее восьмого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обременениях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774"/>
        <w:gridCol w:w="1774"/>
        <w:gridCol w:w="1774"/>
        <w:gridCol w:w="1774"/>
        <w:gridCol w:w="17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стороне,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9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имуществе, сдаваемом временной администрацией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 в аренду"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ценных бумагах финансовой организации"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является первое число месяца, следующего за отчетным. Предыдущей отчетной датой для ежемесячного отчета является отчетная дата предыдущего месячного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временной администрации,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с порядковым номером 2 указывается также общая площадь недвижимого имущества, адрес его местонахождения, а при сдаче в аренду транспортного средства марка, год выпуска и государственный номер транспортного средства, сдаваемого в аренду.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с порядковым номером 5 указывается дата и основание наложения обременения, орган, наложивший обременение.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с порядковым номером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с порядковым номером 12 указывается арендуемая площадь недвижимого имущества, а при сдаче в аренду транспортного средства показания пробега на дату сдачи его в аренду.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с порядковым номером 14 указывается иная дополнительная информация по имуществу, сдаваемому в аренду.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"Итого", "Всего" заполняются столбцы с порядковыми номерами 9, 11, 13.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148</w:t>
            </w:r>
          </w:p>
        </w:tc>
      </w:tr>
    </w:tbl>
    <w:bookmarkStart w:name="z9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утративших силу</w:t>
      </w:r>
    </w:p>
    <w:bookmarkEnd w:id="196"/>
    <w:bookmarkStart w:name="z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№ 3581). </w:t>
      </w:r>
    </w:p>
    <w:bookmarkEnd w:id="197"/>
    <w:bookmarkStart w:name="z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78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№ 4208).</w:t>
      </w:r>
    </w:p>
    <w:bookmarkEnd w:id="198"/>
    <w:bookmarkStart w:name="z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2007 года № 220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№ 4950).</w:t>
      </w:r>
    </w:p>
    <w:bookmarkEnd w:id="199"/>
    <w:bookmarkStart w:name="z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февраля 2009 года № 23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№ 5608).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