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22fe" w14:textId="7852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июля 2014 года № 150. Зарегистрировано в Министерстве юстиции Республики Казахстан 2 сентября 2014 года № 9715</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К. Келимбетов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июля 2014 года № 150</w:t>
      </w:r>
    </w:p>
    <w:bookmarkEnd w:id="1"/>
    <w:bookmarkStart w:name="z5" w:id="2"/>
    <w:p>
      <w:pPr>
        <w:spacing w:after="0"/>
        <w:ind w:left="0"/>
        <w:jc w:val="left"/>
      </w:pPr>
      <w:r>
        <w:rPr>
          <w:rFonts w:ascii="Times New Roman"/>
          <w:b/>
          <w:i w:val="false"/>
          <w:color w:val="000000"/>
        </w:rPr>
        <w:t xml:space="preserve"> 
Перечень</w:t>
      </w:r>
      <w:r>
        <w:br/>
      </w:r>
      <w:r>
        <w:rPr>
          <w:rFonts w:ascii="Times New Roman"/>
          <w:b/>
          <w:i w:val="false"/>
          <w:color w:val="000000"/>
        </w:rPr>
        <w:t>
нормативных правовых актов Республики Казахстан по вопросам</w:t>
      </w:r>
      <w:r>
        <w:br/>
      </w:r>
      <w:r>
        <w:rPr>
          <w:rFonts w:ascii="Times New Roman"/>
          <w:b/>
          <w:i w:val="false"/>
          <w:color w:val="000000"/>
        </w:rPr>
        <w:t>
регулирования, контроля и надзора финансового рынка и</w:t>
      </w:r>
      <w:r>
        <w:br/>
      </w:r>
      <w:r>
        <w:rPr>
          <w:rFonts w:ascii="Times New Roman"/>
          <w:b/>
          <w:i w:val="false"/>
          <w:color w:val="000000"/>
        </w:rPr>
        <w:t>
финансовых организаций, в которые вносятся изменения и</w:t>
      </w:r>
      <w:r>
        <w:br/>
      </w:r>
      <w:r>
        <w:rPr>
          <w:rFonts w:ascii="Times New Roman"/>
          <w:b/>
          <w:i w:val="false"/>
          <w:color w:val="000000"/>
        </w:rPr>
        <w:t>
дополнения</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Национального Банка РК от 31.08.2016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 (зарегистрированное в Реестре государственной регистрации нормативных правовых актов под № 4138)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преамбулу изложить в следующей редакции:</w:t>
      </w:r>
      <w:r>
        <w:br/>
      </w:r>
      <w:r>
        <w:rPr>
          <w:rFonts w:ascii="Times New Roman"/>
          <w:b w:val="false"/>
          <w:i w:val="false"/>
          <w:color w:val="000000"/>
          <w:sz w:val="28"/>
        </w:rPr>
        <w:t>
      «Настоящие Правила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устанавливают условия и порядок регистрации сделок с ценными бумагами профессиональными участниками рынка ценных бумаг, оказывающими услуги номинального держания (далее – номинальный держатель), а также предоставления ими выписки с лицевого счета держателя ценных бумаг и раскрытия информации номинальным держателем.»;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финансовая организация - банк, управляющий инвестиционным портфелем, страховая (перестраховочная) организация;»;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уполномоченный орган –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открытии лицевого счета (субсчета) клиенту-физическому лицу, номинальным держателем устанавливается налоговое резидентство клиента-физического лица на основании сведений, представленных данным клиентом-физическим лицом.»;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пункта 21 изложить в следующей редакции:</w:t>
      </w:r>
      <w:r>
        <w:br/>
      </w:r>
      <w:r>
        <w:rPr>
          <w:rFonts w:ascii="Times New Roman"/>
          <w:b w:val="false"/>
          <w:i w:val="false"/>
          <w:color w:val="000000"/>
          <w:sz w:val="28"/>
        </w:rPr>
        <w:t>
      «6) непредставления клиентом в срок, установленный для регистрации сделки, документа, подтверждающего согласие уполномоченного органа на приобретение статуса крупного участника, в случаях,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операций по списанию с лицевых счетов клиентов принадлежащих им акций банков второго уровня, подлежащих принудительному выкупу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16 Закона Республики Казахстан от 31 августа 1995 года «О банках и банковской деятельности в Республике Казахстан» (далее – Закон о банках) и зачислению данных акций на счет Национального Банка Республики Казахстан, которые регистрируются на основании решения уполномоченного органа, принятого в порядке, определенном </w:t>
      </w:r>
      <w:r>
        <w:rPr>
          <w:rFonts w:ascii="Times New Roman"/>
          <w:b w:val="false"/>
          <w:i w:val="false"/>
          <w:color w:val="000000"/>
          <w:sz w:val="28"/>
        </w:rPr>
        <w:t>пунктом 6</w:t>
      </w:r>
      <w:r>
        <w:rPr>
          <w:rFonts w:ascii="Times New Roman"/>
          <w:b w:val="false"/>
          <w:i w:val="false"/>
          <w:color w:val="000000"/>
          <w:sz w:val="28"/>
        </w:rPr>
        <w:t xml:space="preserve"> Правил принудительного выкупа акций банка и их обязательной продажи инвесторам, утвержденных постановлением Правления Агентства Республики Казахстан по регулированию и надзору финансового рынка и финансовых организаций от 26 марта 2005 года № 113, зарегистрированным в Реестре государственной регистрации нормативных правовых актов под № 3576;»;</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«Если одной из сторон сделки для ее заключения требуется разрешение (согласие) уполномоченного органа, номинальный держатель запрашивает документ, подтверждающий наличие такого согласия. При отсутствии требуемого разрешения (согласия) уполномоченного органа номинальный держатель отказывает в регистрации сделки.»;</w:t>
      </w:r>
      <w:r>
        <w:br/>
      </w:r>
      <w:r>
        <w:rPr>
          <w:rFonts w:ascii="Times New Roman"/>
          <w:b w:val="false"/>
          <w:i w:val="false"/>
          <w:color w:val="000000"/>
          <w:sz w:val="28"/>
        </w:rPr>
        <w:t>
</w:t>
      </w:r>
      <w:r>
        <w:rPr>
          <w:rFonts w:ascii="Times New Roman"/>
          <w:b w:val="false"/>
          <w:i w:val="false"/>
          <w:color w:val="000000"/>
          <w:sz w:val="28"/>
        </w:rPr>
        <w:t>
      части первую и вторую </w:t>
      </w:r>
      <w:r>
        <w:rPr>
          <w:rFonts w:ascii="Times New Roman"/>
          <w:b w:val="false"/>
          <w:i w:val="false"/>
          <w:color w:val="000000"/>
          <w:sz w:val="28"/>
        </w:rPr>
        <w:t>пункта 28-1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«28-1. При учреждении доверительного управления акциями финансовой организации в случаях, предусмотренных пунктом 3 </w:t>
      </w:r>
      <w:r>
        <w:rPr>
          <w:rFonts w:ascii="Times New Roman"/>
          <w:b w:val="false"/>
          <w:i w:val="false"/>
          <w:color w:val="000000"/>
          <w:sz w:val="28"/>
        </w:rPr>
        <w:t>статьи 47-1</w:t>
      </w:r>
      <w:r>
        <w:rPr>
          <w:rFonts w:ascii="Times New Roman"/>
          <w:b w:val="false"/>
          <w:i w:val="false"/>
          <w:color w:val="000000"/>
          <w:sz w:val="28"/>
        </w:rPr>
        <w:t xml:space="preserve"> Закона о банках, </w:t>
      </w:r>
      <w:r>
        <w:rPr>
          <w:rFonts w:ascii="Times New Roman"/>
          <w:b w:val="false"/>
          <w:i w:val="false"/>
          <w:color w:val="000000"/>
          <w:sz w:val="28"/>
        </w:rPr>
        <w:t>пунктом 3</w:t>
      </w:r>
      <w:r>
        <w:rPr>
          <w:rFonts w:ascii="Times New Roman"/>
          <w:b w:val="false"/>
          <w:i w:val="false"/>
          <w:color w:val="000000"/>
          <w:sz w:val="28"/>
        </w:rPr>
        <w:t xml:space="preserve"> статьи 53-1 Закона Республики Казахстан от 18 декабря 2000 года «О страховой деятельности» (далее – Закон о страховой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72-3 Закона Республики Казахстан от 2 июля 2003 года «О рынке ценных бумаг» (далее – Закон о рынке ценных бумаг), номинальный держатель проводит в системе учета номинального держания операцию по внесению записи о доверительном управляющем на лицевой счет держателя ценных бумаг, являющегося собственником акций финансовой организации, на основании решения уполномоченного органа, об учреждении доверительного управления акциями финансовой организации и приказа доверительного управляющего о внесении записи о доверительном управляющем на лицевой счет данного держателя ценных бумаг.</w:t>
      </w:r>
      <w:r>
        <w:br/>
      </w:r>
      <w:r>
        <w:rPr>
          <w:rFonts w:ascii="Times New Roman"/>
          <w:b w:val="false"/>
          <w:i w:val="false"/>
          <w:color w:val="000000"/>
          <w:sz w:val="28"/>
        </w:rPr>
        <w:t>
      В случае реализации акций финансовой организации, переданных в доверительное управление, номинальный держатель проводит операции по списанию данных акций с лицевого счета держателя ценных бумаг, являвшегося их собственником, и зачислению на лицевой счет (лицевые счета) приобретателя данных акций на основании приказа доверительного управляющего, и документа, подтверждающего согласие уполномоченного органа на приобретение статуса крупного участника финансовой организации (банковского либо страхового холдинга), в случаях, предусмотренных </w:t>
      </w:r>
      <w:r>
        <w:rPr>
          <w:rFonts w:ascii="Times New Roman"/>
          <w:b w:val="false"/>
          <w:i w:val="false"/>
          <w:color w:val="000000"/>
          <w:sz w:val="28"/>
        </w:rPr>
        <w:t>статьей 17-1</w:t>
      </w:r>
      <w:r>
        <w:rPr>
          <w:rFonts w:ascii="Times New Roman"/>
          <w:b w:val="false"/>
          <w:i w:val="false"/>
          <w:color w:val="000000"/>
          <w:sz w:val="28"/>
        </w:rPr>
        <w:t xml:space="preserve"> Закона о банках, </w:t>
      </w:r>
      <w:r>
        <w:rPr>
          <w:rFonts w:ascii="Times New Roman"/>
          <w:b w:val="false"/>
          <w:i w:val="false"/>
          <w:color w:val="000000"/>
          <w:sz w:val="28"/>
        </w:rPr>
        <w:t>статьей 26</w:t>
      </w:r>
      <w:r>
        <w:rPr>
          <w:rFonts w:ascii="Times New Roman"/>
          <w:b w:val="false"/>
          <w:i w:val="false"/>
          <w:color w:val="000000"/>
          <w:sz w:val="28"/>
        </w:rPr>
        <w:t xml:space="preserve"> Закона о страховой деятельности и </w:t>
      </w:r>
      <w:r>
        <w:rPr>
          <w:rFonts w:ascii="Times New Roman"/>
          <w:b w:val="false"/>
          <w:i w:val="false"/>
          <w:color w:val="000000"/>
          <w:sz w:val="28"/>
        </w:rPr>
        <w:t>статьей 72-1</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 Номинальный держатель, являющийся резидентом Республики Казахстан, на лицевых счетах которого учитываются ценные бумаги (права требования по обязательствам эмитента по эмиссионным ценным бумагам), принадлежащие собственникам, в течение двадцати четырех часов с момента получения запроса от уполномоченного органа, центрального депозитария, регистратора или эмитента, представляет запросившему лицу соответствующие сведения.».</w:t>
      </w:r>
      <w:r>
        <w:br/>
      </w:r>
      <w:r>
        <w:rPr>
          <w:rFonts w:ascii="Times New Roman"/>
          <w:b w:val="false"/>
          <w:i w:val="false"/>
          <w:color w:val="000000"/>
          <w:sz w:val="28"/>
        </w:rPr>
        <w:t>
</w:t>
      </w:r>
      <w:r>
        <w:rPr>
          <w:rFonts w:ascii="Times New Roman"/>
          <w:b w:val="false"/>
          <w:i w:val="false"/>
          <w:color w:val="000000"/>
          <w:sz w:val="28"/>
        </w:rPr>
        <w:t>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25 «Об утверждении Требований к осуществлению страховой организацией страховой деятельности, в том числе по взаимоотношениям с участниками страхового рынка, и полномочия страхового агента на осуществление посреднической деятельности на страховом рынке» (зарегистрированное в Реестре государственной регистрации нормативных правовых актов под № 6164, опубликованное 22 сентября 2010 года в газете «Казахстанская правда» № 249 (26310) следующее дополнение:</w:t>
      </w:r>
      <w:r>
        <w:br/>
      </w:r>
      <w:r>
        <w:rPr>
          <w:rFonts w:ascii="Times New Roman"/>
          <w:b w:val="false"/>
          <w:i w:val="false"/>
          <w:color w:val="000000"/>
          <w:sz w:val="28"/>
        </w:rPr>
        <w:t>
      в </w:t>
      </w:r>
      <w:r>
        <w:rPr>
          <w:rFonts w:ascii="Times New Roman"/>
          <w:b w:val="false"/>
          <w:i w:val="false"/>
          <w:color w:val="000000"/>
          <w:sz w:val="28"/>
        </w:rPr>
        <w:t>Требованиях</w:t>
      </w:r>
      <w:r>
        <w:rPr>
          <w:rFonts w:ascii="Times New Roman"/>
          <w:b w:val="false"/>
          <w:i w:val="false"/>
          <w:color w:val="000000"/>
          <w:sz w:val="28"/>
        </w:rPr>
        <w:t xml:space="preserve"> к осуществлению страховой организацией страховой деятельности, в том числе по взаимоотношениям с участниками страхового рынка, и полномочия страхового агента на осуществление посреднической деятельности на страховом рынке,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пунктом 7-1 следующего содержания:</w:t>
      </w:r>
      <w:r>
        <w:br/>
      </w:r>
      <w:r>
        <w:rPr>
          <w:rFonts w:ascii="Times New Roman"/>
          <w:b w:val="false"/>
          <w:i w:val="false"/>
          <w:color w:val="000000"/>
          <w:sz w:val="28"/>
        </w:rPr>
        <w:t>
      «7-1. При заключении договора накопительного страхования с клиентом-физическим лицом, страховой организацией устанавливается налоговое резидентство клиента-физического лица на основании сведений, представленных данным клиентом-физическим лицом.».</w:t>
      </w:r>
      <w:r>
        <w:br/>
      </w:r>
      <w:r>
        <w:rPr>
          <w:rFonts w:ascii="Times New Roman"/>
          <w:b w:val="false"/>
          <w:i w:val="false"/>
          <w:color w:val="000000"/>
          <w:sz w:val="28"/>
        </w:rPr>
        <w:t>
</w:t>
      </w:r>
      <w:r>
        <w:rPr>
          <w:rFonts w:ascii="Times New Roman"/>
          <w:b w:val="false"/>
          <w:i w:val="false"/>
          <w:color w:val="000000"/>
          <w:sz w:val="28"/>
        </w:rPr>
        <w:t>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184 «Об утверждении Правил осуществления кастодиальной деятельности на рынке ценных бумаг Республики Казахстан» (зарегистрированное в Реестре государственной регистрации нормативных правовых актов под № 8692, опубликованное </w:t>
      </w:r>
      <w:r>
        <w:br/>
      </w:r>
      <w:r>
        <w:rPr>
          <w:rFonts w:ascii="Times New Roman"/>
          <w:b w:val="false"/>
          <w:i w:val="false"/>
          <w:color w:val="000000"/>
          <w:sz w:val="28"/>
        </w:rPr>
        <w:t>
17 октября 2013 года в газете «Казахстанская правда» № 295 (27569) следующее дополнение:</w:t>
      </w:r>
      <w:r>
        <w:br/>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кастодиальной деятельности на рынке ценных бумаг Республики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пунктом 14-1 следующего содержания:</w:t>
      </w:r>
      <w:r>
        <w:br/>
      </w:r>
      <w:r>
        <w:rPr>
          <w:rFonts w:ascii="Times New Roman"/>
          <w:b w:val="false"/>
          <w:i w:val="false"/>
          <w:color w:val="000000"/>
          <w:sz w:val="28"/>
        </w:rPr>
        <w:t>
      «14-1</w:t>
      </w:r>
      <w:r>
        <w:rPr>
          <w:rFonts w:ascii="Times New Roman"/>
          <w:b w:val="false"/>
          <w:i w:val="false"/>
          <w:color w:val="0070c0"/>
          <w:sz w:val="28"/>
        </w:rPr>
        <w:t xml:space="preserve">. </w:t>
      </w:r>
      <w:r>
        <w:rPr>
          <w:rFonts w:ascii="Times New Roman"/>
          <w:b w:val="false"/>
          <w:i w:val="false"/>
          <w:color w:val="000000"/>
          <w:sz w:val="28"/>
        </w:rPr>
        <w:t>При заключении кастодиального договора с клиентом-физическим лицом, кастодианом устанавливается налоговое резидентство клиента-физического лица на основании сведений, представленных данным клиентом-физическим лицом.».</w:t>
      </w:r>
      <w:r>
        <w:br/>
      </w:r>
      <w:r>
        <w:rPr>
          <w:rFonts w:ascii="Times New Roman"/>
          <w:b w:val="false"/>
          <w:i w:val="false"/>
          <w:color w:val="000000"/>
          <w:sz w:val="28"/>
        </w:rPr>
        <w:t>
</w:t>
      </w:r>
      <w:r>
        <w:rPr>
          <w:rFonts w:ascii="Times New Roman"/>
          <w:b w:val="false"/>
          <w:i w:val="false"/>
          <w:color w:val="000000"/>
          <w:sz w:val="28"/>
        </w:rPr>
        <w:t>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(зарегистрированное в Реестре государственной регистрации нормативных правовых актов Республики Казахстан под № 9249, опубликованное 16 апреля 2014 года в Информационно-правовой системе нормативных правовых актов Республики Казахстан «Әділет», 18 апреля 2014 года в газете «Юридическая газета» № 56 (2624) следующие изменение и дополнение:</w:t>
      </w:r>
      <w:r>
        <w:br/>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наступлении факта несоответствия брокера и (или) дилера критериям,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Правил, брокер и (или) дилер направляет в уполномоченный орган уведомление о данном факте в течение одного рабочего дня, следующего за днем выявленного несоответствия.»;</w:t>
      </w:r>
      <w:r>
        <w:br/>
      </w:r>
      <w:r>
        <w:rPr>
          <w:rFonts w:ascii="Times New Roman"/>
          <w:b w:val="false"/>
          <w:i w:val="false"/>
          <w:color w:val="000000"/>
          <w:sz w:val="28"/>
        </w:rPr>
        <w:t>
</w:t>
      </w:r>
      <w:r>
        <w:rPr>
          <w:rFonts w:ascii="Times New Roman"/>
          <w:b w:val="false"/>
          <w:i w:val="false"/>
          <w:color w:val="000000"/>
          <w:sz w:val="28"/>
        </w:rPr>
        <w:t>
      дополнить пунктом 26-1 следующего содержания:</w:t>
      </w:r>
      <w:r>
        <w:br/>
      </w:r>
      <w:r>
        <w:rPr>
          <w:rFonts w:ascii="Times New Roman"/>
          <w:b w:val="false"/>
          <w:i w:val="false"/>
          <w:color w:val="000000"/>
          <w:sz w:val="28"/>
        </w:rPr>
        <w:t>
      «26-1</w:t>
      </w:r>
      <w:r>
        <w:rPr>
          <w:rFonts w:ascii="Times New Roman"/>
          <w:b w:val="false"/>
          <w:i w:val="false"/>
          <w:color w:val="0070c0"/>
          <w:sz w:val="28"/>
        </w:rPr>
        <w:t xml:space="preserve">. </w:t>
      </w:r>
      <w:r>
        <w:rPr>
          <w:rFonts w:ascii="Times New Roman"/>
          <w:b w:val="false"/>
          <w:i w:val="false"/>
          <w:color w:val="000000"/>
          <w:sz w:val="28"/>
        </w:rPr>
        <w:t xml:space="preserve">При заключении брокерского договора с клиентом-физическим лицом, брокером и (или) дилером устанавливается налоговое резидентство клиента-физического лица на основании сведений, представленных данным клиентом-физическим лицом.». </w:t>
      </w:r>
      <w:r>
        <w:br/>
      </w:r>
      <w:r>
        <w:rPr>
          <w:rFonts w:ascii="Times New Roman"/>
          <w:b w:val="false"/>
          <w:i w:val="false"/>
          <w:color w:val="000000"/>
          <w:sz w:val="28"/>
        </w:rPr>
        <w:t>
</w:t>
      </w:r>
      <w:r>
        <w:rPr>
          <w:rFonts w:ascii="Times New Roman"/>
          <w:b w:val="false"/>
          <w:i w:val="false"/>
          <w:color w:val="000000"/>
          <w:sz w:val="28"/>
        </w:rPr>
        <w:t>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(зарегистрированное в Реестре государственной регистрации нормативных правовых актов под № 9248, опубликованное 16 апреля 2014 года в Информационно-правовой системе нормативных правовых актов Республики Казахстан «Әділет», 16 апреля 2014 года в газете «Юридическая газета» № 54 (2622) следующее дополнение:</w:t>
      </w:r>
      <w:r>
        <w:br/>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пунктом 11-1 следующего содержания:</w:t>
      </w:r>
      <w:r>
        <w:br/>
      </w:r>
      <w:r>
        <w:rPr>
          <w:rFonts w:ascii="Times New Roman"/>
          <w:b w:val="false"/>
          <w:i w:val="false"/>
          <w:color w:val="000000"/>
          <w:sz w:val="28"/>
        </w:rPr>
        <w:t>
      «11-1. При заключении договора с клиентом-физическим лицом, управляющим инвестиционным портфелем устанавливается налоговое резидентство клиента-физического лица на основании сведений, представленных данным клиентом-физическим лицом.».</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