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c67f" w14:textId="5d5c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16 апреля 2010 года № 28/5-IV "Об утверждении Правил о размере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23 декабря 2014 года N 24/5-V. Зарегистрировано Департаментом юстиции Восточно-Казахстанской области 16 января 2015 года N 3631. Утратило силу - решением Шемонаихинского районного маслихата Восточно-Казахстанской области от 30 января 2015 года N 25/2-V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30.01.2015 N 25/2-V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тексте сохранена авторская орфография и пунктуация.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 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16 апреля 2010 года № 28/5-IV "Об утверждении Правил о размере и порядке оказания жилищной помощи" (зарегистрировано в Реестре государственной регистрации нормативных правовых актов за № 5-19-119, опубликовано в газете "ЛЗ Сегодня" от 28 мая 2010 года № 23)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по назначению жилищной помощи оказывается отделом занятости и социальных программ Шемонаихинского района" (далее-уполномоченный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(гражданин, либо его представитель по доверенности) ежеквартально обращается в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- ЦОН) или веб-портал "электронного правительства" www.egov.kz (далее-портал) с заявлением и представляет перечень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постановлением Правительства Республики Казахстан от 5 марта 2014 года 185 "Об утверждении стандартов государственных услуг в сфере жилищно-коммунального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Яровикова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3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