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4e75a" w14:textId="2b4e7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общественных работ в 2015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Шемонаихинского района Восточно-Казахстанской области от 28 ноября 2014 года N 396. Зарегистрировано Департаментом юстиции Восточно-Казахстанской области 24 декабря 2014 года N 3594. Утратило силу - постановлением акимата Шемонаихинского района Восточно-Казахстанской области от 19 января 2017 года № 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Шемонаихинского района Восточно-Казахстанской области от 19.01.2017 № 13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подпункта 5)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пунктов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18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общественных работ, утвержденных постановлением Правительства Республики Казахстан от 19 июня 2001 года № 836 "О мерах по реализации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 акимат Шемонаихинского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Организовать общественные работы в 2015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 которых будут проводиться общественные работы в 2015 году, виды, объемы, источники финансирования и конкретные условия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Размер оплаты труда участников общественных работ из средств местного бюджета утвердить в размере 1,5 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минимальной заработной платы</w:t>
      </w:r>
      <w:r>
        <w:rPr>
          <w:rFonts w:ascii="Times New Roman"/>
          <w:b w:val="false"/>
          <w:i w:val="false"/>
          <w:color w:val="000000"/>
          <w:sz w:val="28"/>
        </w:rPr>
        <w:t>, установленной на 2015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данного постановления возложить на заместителя акима Шемонаихинского района Лисину В.В.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Шемонаихинского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Шемонаихинского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" 28 "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396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общественные работы в 2015 году, виды, объемы, источники финансирования и конкретные условия общественных работ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"/>
        <w:gridCol w:w="4789"/>
        <w:gridCol w:w="1913"/>
        <w:gridCol w:w="1957"/>
        <w:gridCol w:w="1134"/>
        <w:gridCol w:w="1134"/>
        <w:gridCol w:w="539"/>
      </w:tblGrid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выполняемых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(заявленная потребность)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(утверждено)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4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Шемонаиха"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территории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квадратных метров ежемесячно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Помощь в проведении благоустройства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 квадратных метров ежемесячно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4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Волчанского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территорий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квадратных метров ежемесячно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2.Помощь в проведении благоустройства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Помощь в проведении уточнения сведений похозяйственных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жилых домов ежедневно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4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Верх-Убинского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территорий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 квадратных метров ежемесячно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Помощь в проведении благоустройства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квадратных метров ежемесячно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Помощь в проведении уточнения сведений похозяйственных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жилых домов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4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Усть-Таловка"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территорий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 квадратных метров ежемесячно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2.Помощь в проведении благоустройства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квадратных метров ежемесячно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Помощь в проведении ремонтных работ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Помощь в проведении сбора налогов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жилых домов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Помощь в ведении делопроизводства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30-50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Помощь в проведении сбора налогов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уведомлений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4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Октябрьского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территорий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квадратных метров ежемесячно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2.Помощь в проведении благоустройства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квадратных метров ежемесячно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Помощь в проведении ремонтных работ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4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Первомайский"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территорий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Помощь в проведении благоустройства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Помощь в проведении сбора налогов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уведомлений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Помощь в проведении уточнения сведений похозяйственных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жилых домов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4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Выдрихинского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территорий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3600 квадратных метров ежемесячно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Помощь в проведении благоустройства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квадратных метров ежемесячно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4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Зевакинского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территорий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квадратных метров ежемесячно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Помощь в проведении благоустройства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квадратных метров ежемесячно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Помощь в проведении уточнения сведений похозяйственных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жилых домов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4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Каменевского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территорий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квадратных метров ежемесячно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Помощь в проведении благоустройства сел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квадратных метров ежемесячно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Помощь в проведении уточнения сведений похозяйственных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жилых домов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4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Разинского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территорий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квадратных метров ежемесячно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Помощь в проведении благоустройства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квадратных метров ежемесячно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4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Вавилонского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территорий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квадратных метров ежемесячно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Помощь в проведении благоустройства сел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квадратных метров ежемесячно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Помощь в проведении ремонтных работ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4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Общеобразовательная средняя школа № 3 имени Ю.А.Гагарина"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Помощь в уборке прилегающей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квадратных метров ежемесячно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Помощь в проведении благоустройства прилегающей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квадратных метров ежемесячно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3.Помощь в ведении делопроизводства архивных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20-35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Помощь в проведении ремонтных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4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Общеобразовательная средняя школа № 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Помощь в уборке прилегающей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квадратных метров ежемесячно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Помощь в проведении благоустройства прилегающей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Помощь в проведении ремонтных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4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общеобразовательная школа №5"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Помощь в уборке прилегающей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квадратных метров ежемесячно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Помощь в проведении благоустройства прилегающей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квадратных метров ежемесячно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4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"Первомайский комплекс общеобразовательная средняя школа - детский сад имени Д. Карбышева"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Помощь в уборке прилегающей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 квадратных метров ежемесячно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Помощь в проведении благоустройства прилегающей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 квадратных метров ежемесячно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Помощь в проведении ремонтных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4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"Барашевская основная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Помощь в уборке прилегающей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квадратных метров ежемесячно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Помощь в проведении благоустройства прилегающей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квадратных метров ежемесячно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Помощь в проведении ремонтных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</w:tc>
        <w:tc>
          <w:tcPr>
            <w:tcW w:w="4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"Ново-Ильинская основная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Помощь в уборке прилегающей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квадратных метров ежемесячно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Помощь в проведении благоустройства прилегающей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квадратных метров ежемесячно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Помощь в проведении ремонтных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</w:tc>
        <w:tc>
          <w:tcPr>
            <w:tcW w:w="4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"Большереченская основная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Помощь в уборке прилегающей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квадратных метров ежемесячно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Помощь в проведении благоустройства прилегающей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квадратных метров ежемесячно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Помощь в проведении ремонтных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"/>
        </w:tc>
        <w:tc>
          <w:tcPr>
            <w:tcW w:w="4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"Камышинский комплекс "Общеобразовательная средняя школа -детский сад"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Помощь в уборке прилегающей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квадратных метров ежемесячно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Помощь в проведении благоустройства прилегающей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квадратных метров ежемесячно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Помощь в проведении ремонтных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"/>
        </w:tc>
        <w:tc>
          <w:tcPr>
            <w:tcW w:w="4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"Октябрьский комплекс "Общеобразовательная средняя школа -детский сад"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Помощь в уборке прилегающей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квадратных метров ежемесячно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Помощь в проведении благоустройства прилегающей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квадратных метров ежемесячно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Помощь в проведении ремонтных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квадратных метров ежемесячно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"/>
        </w:tc>
        <w:tc>
          <w:tcPr>
            <w:tcW w:w="4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"Рулихинская общеобразовательная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прилегающей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квадратных метров ежемесячно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Помощь в проведении благоустройства прилегающей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квадратных метров ежемесячно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Помощь в проведении ремонтных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"/>
        </w:tc>
        <w:tc>
          <w:tcPr>
            <w:tcW w:w="4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"Детский сад "АлҰнушка" Государственного учреждения "Отдел образования Шемонаихинского района" акимата Шемонаихинского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Помощь в уборке прилегающей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квадратных метров ежемесячно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Помощь в проведении благоустройства прилегающей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квадратных метров ежемесячно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"/>
        </w:tc>
        <w:tc>
          <w:tcPr>
            <w:tcW w:w="4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делам обороны Шемонаихинского района"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разноске повесток призывникам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повесток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Помощь в проведении ремонтных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"/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внутренних дел Шемонаихинского района"(по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ведении делопроизводства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30-50 документов ежедневно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"/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"Управление юстиции Шемонаихинского района Департамента юстиции Восточно-Казахстанской области Министерства юстиции Республики Казахстан"(по согласованию)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ведении делопроизводства архивных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дел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"/>
        </w:tc>
        <w:tc>
          <w:tcPr>
            <w:tcW w:w="4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 Шемонаихинского района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Помощь в уборке прилегающей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Помощь в проведении благоустройства прилегающей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квадратных метров ежемесячно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Помощь в ведении делопроизводства архивных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документов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"/>
        </w:tc>
        <w:tc>
          <w:tcPr>
            <w:tcW w:w="4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"Управление государственных доходов по Шемонаихинскому району Департамента государственных доходов по Восточно- Казахстанской области Комитета государственных доходов Министерства финансов Республики Казахстан"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проведении сбора налогов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документов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Помощь в ведении делопроизводства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документов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Помощь в формировании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30-40 дел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Помощь в разноске уведомлений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документов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"/>
        </w:tc>
        <w:tc>
          <w:tcPr>
            <w:tcW w:w="4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районный суд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Помощь в доставке корреспонденции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Помощь в технической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40-50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1"/>
        </w:tc>
        <w:tc>
          <w:tcPr>
            <w:tcW w:w="4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Специализированный административный суд Шемонаихинского района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доставке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Помощь в технической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30-40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2"/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юстиции Восточно- Казахстанской области" филиал "Шемонаихинский территориальный отдел по исполнению судебных актов"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регистрации входящей и исходящей корреспонденции, в работе с архивными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30-45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3"/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Филиал Республиканского государственного казенного предприятия "Центр по недвижимости по Восточно-Казахстанской области" Комитета регистрационной службы и оказания правовой помощи Министерства юстиции Республики Казахстан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работе с архивными и текущими документами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документов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4"/>
        </w:tc>
        <w:tc>
          <w:tcPr>
            <w:tcW w:w="4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Восточно-Казахстанский областной филиал Республиканского государственного казенного предприятия "Государственный центр по выплате пенсий пособий" Республики Казахстан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1.Помощь в проведении работы по индексации пенсий,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 дел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Помощь в подготовке пенсионных дел к инвентаризации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дел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5"/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"Государственный архив Шемонаихинского района Восточно-Казахстанской области"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документов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6"/>
        </w:tc>
        <w:tc>
          <w:tcPr>
            <w:tcW w:w="4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Шемонаихинского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Помощь в проведении программы занятости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30-35 жилых домов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Помощь в формировании дел по оказанию адресной социальной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дел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Помощь в ведении делопроизводства архивных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документов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7"/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"Центр занятости акимата Шемонаихинского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ведении делопроизводства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документов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8"/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финансов Шемонаихинского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ведении делопроизводства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30-40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9"/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и ветеринарии Шемонаихинского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ведении делопроизводства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0"/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статистики Восточно-Казахстанской области"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формировании анкет и архивных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дел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1"/>
        </w:tc>
        <w:tc>
          <w:tcPr>
            <w:tcW w:w="4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"Дом творчества" акимата Шемонаихинского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прилегающей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квадратных метров ежемесячно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Помощь в проведении ремонтных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Помощь в ведении делопроизводства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10-15 документов ежедневно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2"/>
        </w:tc>
        <w:tc>
          <w:tcPr>
            <w:tcW w:w="4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"Шемонаихинский историко-краеведческий музей" Управление культуры, архивов и документации Восточно-Казахстанской области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прилегающей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квадратных метров ежемесячно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Помощь в проведении благоустройства прилегающей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квадратных метров ежемесячно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3"/>
        </w:tc>
        <w:tc>
          <w:tcPr>
            <w:tcW w:w="4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"Дом культуры акимата Шемонаихинского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прилегающей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Помощь в проведении благоустройства прилегающей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1600 квадратных метров ежемесячно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3.Помощь в уборке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4"/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"Шемонаихинская центральная районная библиотека"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Помощь в санитарной очистки книжно- архивного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книг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5"/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"Инспектура по сортоиспытанию сельхозкультур Министерства сельского хозяйства Республики Казахстан" (по согласованию)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проведении сезонных краткосрочных работ по выращиванию зерновых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6"/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"Санаторий Уба"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ремонтных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7"/>
        </w:tc>
        <w:tc>
          <w:tcPr>
            <w:tcW w:w="4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на праве хозяйственного ведения "Центральная районная больница Шемонаихинского района"Управления здравоохранения Восточно-Казахстанской области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прилегающей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 квадратных метров ежемесячно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Помощь в проведении благоустройства прилегающей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 квадратных метров ежемесячно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Помощь в проведении ремонтных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8"/>
        </w:tc>
        <w:tc>
          <w:tcPr>
            <w:tcW w:w="4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"Первомайский детский туберкулезный санаторий"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прилегающей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квадратных метров ежемесячно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Помощь в проведении благоустройства прилегающей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квадратных метров ежемесячно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Помощь в проведении ремонтных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Помощь по уходу за больными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койко-мест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9"/>
        </w:tc>
        <w:tc>
          <w:tcPr>
            <w:tcW w:w="4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"Первомайское медико-социальное учреждение для престарелых и инвалидов общего типа"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прилегающей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квадратных метров ежемесячно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Помощь в проведении благоустройства прилегающей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Помощь в проведении ремонтных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Помощь по уходу за подопечными медико-социального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человек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0"/>
        </w:tc>
        <w:tc>
          <w:tcPr>
            <w:tcW w:w="4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"Первомайский водоканал"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прилегающей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квадратных метров ежемесячно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Помощь в проведении благоустройства прилегающей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квадратных метров ежемесячно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Помощь в проведении ремонтных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Помощь в работе абонентского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уведомлений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Конкретные условия общественных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Продолжительность рабочей недели составляет 5 дней с двумя выходными, восьми часовой рабочий день, обеденный перерыв 1 час; оплата труда,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пенсионные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социальные отчисления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компенсация за неиспользованный трудовой отпуск регулируются в соответствии с законодательством Республики Казахстан на основании трудового договора, осуществляется за фактически отработанное время, отраженное в табеле учета рабочего времени в зависимости от количества, качества, сложности выполняемой работы путем перечисления на лицевые счета безработных; инструктаж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охране труда </w:t>
      </w:r>
      <w:r>
        <w:rPr>
          <w:rFonts w:ascii="Times New Roman"/>
          <w:b w:val="false"/>
          <w:i w:val="false"/>
          <w:color w:val="000000"/>
          <w:sz w:val="28"/>
        </w:rPr>
        <w:t xml:space="preserve">и технике безопасности, обеспечение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специальной одеждой</w:t>
      </w:r>
      <w:r>
        <w:rPr>
          <w:rFonts w:ascii="Times New Roman"/>
          <w:b w:val="false"/>
          <w:i w:val="false"/>
          <w:color w:val="000000"/>
          <w:sz w:val="28"/>
        </w:rPr>
        <w:t xml:space="preserve">, инструментом и оборудованием, выплата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пособия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временной нетрудоспособности, 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возмещение вреда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причиненного увечьем или иным повреждением здоровья, производятся работодателем в соответствии с законодательством Республики Казахстан. Условия общественных работ для отдельных категорий работников (женщины и другие лица с семейными обязанностями, инвалиды, лица, не достигшие восемнадцатилетнего возраста) определяются с учетом особенностей условий труда соответствующей категории и предусматриваются трудовыми договорами, заключаемыми между работниками и работодателями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с трудовым 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