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5c8" w14:textId="f10f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апреля 2014 года N 20/3-V. Зарегистрировано Департаментом юстиции Восточно-Казахстанской области 20 мая 2014 года N 3339. Утратило силу решением Шемонаихинского районного маслихата Восточно-Казахстанской области от 13 апреля 2022 года № 17/3-VII.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17/3-VII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Шемонаихинского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Серохвостова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Шемонаихинского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 № 20/3-V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и 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Шемонаихинского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Шемонаихинского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города, поселков, сельских округов Шемонаихинского района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города, села, поселка, сельского округа Шемонаихинского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Шемонаихинского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города, села, поселка, сельского округа Шемонаихинского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города, села, поселка, сельского округа Шемонаихинского района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города, села, поселка, сельского округа Шемонаихинского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города, села, поселка и сельского округа Шемонаихинского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сходе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Шемонаихинского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Шемонаихинского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села, улицы, многоквартирного жилого дома (человек)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2500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