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56e6a" w14:textId="8d56e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Курчумского района на 2015-2017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23 декабря 2014 года N 21-2. Зарегистрировано Департаментом юстиции Восточно-Казахстанской области 12 января 2015 года № 3618. Утратило силу - решением Курчумского районного маслихата Восточно-Казахстанской области от 23 декабря 2015 года N 27-3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10 декабря 2014 года № 24/289-V "Об областном бюджете на 2015-2017 годы" (зарегистрировано в Реестре государственной регистрации нормативных правовых актов за номером 3589) Курчумский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на 2015-2017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доходы – 3953578,1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459550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16503,7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10768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3466756,4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затраты – 3957617,8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чистое бюджетное кредитование – 7595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17838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10243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дефицит (профицит) бюджета – - 11634,7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–11634,7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решениями Курчумского районного маслихата Восточно-Казахстанской области от 16.03.2015 </w:t>
      </w:r>
      <w:r>
        <w:rPr>
          <w:rFonts w:ascii="Times New Roman"/>
          <w:b w:val="false"/>
          <w:i w:val="false"/>
          <w:color w:val="ff0000"/>
          <w:sz w:val="28"/>
        </w:rPr>
        <w:t>№ 22-5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08.04.2015 </w:t>
      </w:r>
      <w:r>
        <w:rPr>
          <w:rFonts w:ascii="Times New Roman"/>
          <w:b w:val="false"/>
          <w:i w:val="false"/>
          <w:color w:val="ff0000"/>
          <w:sz w:val="28"/>
        </w:rPr>
        <w:t>№ 23-2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13.07.2015 </w:t>
      </w:r>
      <w:r>
        <w:rPr>
          <w:rFonts w:ascii="Times New Roman"/>
          <w:b w:val="false"/>
          <w:i w:val="false"/>
          <w:color w:val="ff0000"/>
          <w:sz w:val="28"/>
        </w:rPr>
        <w:t>№ 24-5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19.10.2015 </w:t>
      </w:r>
      <w:r>
        <w:rPr>
          <w:rFonts w:ascii="Times New Roman"/>
          <w:b w:val="false"/>
          <w:i w:val="false"/>
          <w:color w:val="ff0000"/>
          <w:sz w:val="28"/>
        </w:rPr>
        <w:t>№ 26-5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01.01.2015), от 22.12.2015 </w:t>
      </w:r>
      <w:r>
        <w:rPr>
          <w:rFonts w:ascii="Times New Roman"/>
          <w:b w:val="false"/>
          <w:i w:val="false"/>
          <w:color w:val="ff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>2 (вводится в действие с 01.01.2015)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Учесть в районном бюджете на 2015 год объем субвенции, переданной из областного бюджета в бюджет района, в сумме 2822465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пунктами 2, 3 </w:t>
      </w:r>
      <w:r>
        <w:rPr>
          <w:rFonts w:ascii="Times New Roman"/>
          <w:b w:val="false"/>
          <w:i w:val="false"/>
          <w:color w:val="000000"/>
          <w:sz w:val="28"/>
        </w:rPr>
        <w:t>статьи 238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15 мая 2007 года установить гражданским служащим здравоохранения, социального обеспечения, образования, культуры и спорта, работающим в сельской местности, за счет бюджетных средств устанавливаются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специалистов здравоохранения, социального обеспечения, образования, культуры и спорта, работающим в сельской местности, определяется местным исполнительным органом по согласованию с местным представительным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3 с изменением, внесенным решением Курчумского районного маслихата Восточно-Казахстанской области от 16.03.2015 </w:t>
      </w:r>
      <w:r>
        <w:rPr>
          <w:rFonts w:ascii="Times New Roman"/>
          <w:b w:val="false"/>
          <w:i w:val="false"/>
          <w:color w:val="ff0000"/>
          <w:sz w:val="28"/>
        </w:rPr>
        <w:t>№ 22-5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3-1. Принять к исполнению на 2015 год нормативы распределения доходов в районный бюджет по социальному налогу, индивидуальному подоходному налогу с доходов, облагаемых у источника выплаты в размере 84,1 процентов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4 марта 2015 года № 25/311-V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 - Казахстанского областного маслихата от 10 декабря 2014 года № 24/289-V "Об областном бюджете на 2015-2017 годы" (зарегистрировано в Реестре государственной регистрации нормативных правовых актов за номером 3724).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3-1 в соответствии с решением Курчумского районного маслихата Восточно-Казахстанской области от 16.03.2015 </w:t>
      </w:r>
      <w:r>
        <w:rPr>
          <w:rFonts w:ascii="Times New Roman"/>
          <w:b w:val="false"/>
          <w:i w:val="false"/>
          <w:color w:val="ff0000"/>
          <w:sz w:val="28"/>
        </w:rPr>
        <w:t>№ 22-5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Утвердить резерв местного исполнительного органа района на 2015 год в сумме 10176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чрезвычайный резерв местного исполнительного органа района для ликвидации чрезвычайных ситуаций природного и техногенного характера на территории района - 10176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4 - в редакции решения Курчумского районного маслихата Восточно-Казахстанской области  от 08.04.2015 </w:t>
      </w:r>
      <w:r>
        <w:rPr>
          <w:rFonts w:ascii="Times New Roman"/>
          <w:b w:val="false"/>
          <w:i w:val="false"/>
          <w:color w:val="ff0000"/>
          <w:sz w:val="28"/>
        </w:rPr>
        <w:t>№ 23-2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Учесть перечень районных бюджетных программ, не подлежащих секвестру в процессе исполнения районного бюджета на 2015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Перечень инвестиционных проектов на 2015 - 2017 годы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В расходах бюджета района учтены следующие затраты по программам: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услуги по обеспечению деятельности акима района в городе, города районного значения, поселка, села, сельского округа в сумме 196602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благоустройство и озеленение населенных пунктов в сумме 7908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освещение улиц населенных пунктов в сумме 33704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обеспечение санитарии населенных пунктов в сумме 10943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содержание мест захоронений и погребение безродных в сумме 431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 с изменениями, внесенными решениями Курчумского районного маслихата Восточно-Казахстанской области от 16.03.2015 </w:t>
      </w:r>
      <w:r>
        <w:rPr>
          <w:rFonts w:ascii="Times New Roman"/>
          <w:b w:val="false"/>
          <w:i w:val="false"/>
          <w:color w:val="ff0000"/>
          <w:sz w:val="28"/>
        </w:rPr>
        <w:t>№ 22-5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08.04.2015 </w:t>
      </w:r>
      <w:r>
        <w:rPr>
          <w:rFonts w:ascii="Times New Roman"/>
          <w:b w:val="false"/>
          <w:i w:val="false"/>
          <w:color w:val="ff0000"/>
          <w:sz w:val="28"/>
        </w:rPr>
        <w:t>№ 23-2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13.07.2015 </w:t>
      </w:r>
      <w:r>
        <w:rPr>
          <w:rFonts w:ascii="Times New Roman"/>
          <w:b w:val="false"/>
          <w:i w:val="false"/>
          <w:color w:val="ff0000"/>
          <w:sz w:val="28"/>
        </w:rPr>
        <w:t>№ 24-5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01.01.2015); от 19.10.2015 </w:t>
      </w:r>
      <w:r>
        <w:rPr>
          <w:rFonts w:ascii="Times New Roman"/>
          <w:b w:val="false"/>
          <w:i w:val="false"/>
          <w:color w:val="ff0000"/>
          <w:sz w:val="28"/>
        </w:rPr>
        <w:t>№ 26-5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Кожахметова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Курчумского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Абилмажинов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Курчумского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21-2</w:t>
            </w:r>
          </w:p>
        </w:tc>
      </w:tr>
    </w:tbl>
    <w:bookmarkStart w:name="z4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  <w:r>
        <w:rPr>
          <w:rFonts w:ascii="Times New Roman"/>
          <w:b/>
          <w:i w:val="false"/>
          <w:color w:val="000000"/>
        </w:rPr>
        <w:t xml:space="preserve"> 2015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Курчумского районного маслихата Восточно-Казахстанской области от 22.12.2015 </w:t>
      </w:r>
      <w:r>
        <w:rPr>
          <w:rFonts w:ascii="Times New Roman"/>
          <w:b w:val="false"/>
          <w:i w:val="false"/>
          <w:color w:val="ff0000"/>
          <w:sz w:val="28"/>
        </w:rPr>
        <w:t>№ 27-2</w:t>
      </w:r>
      <w:r>
        <w:rPr>
          <w:rFonts w:ascii="Times New Roman"/>
          <w:b w:val="false"/>
          <w:i w:val="false"/>
          <w:color w:val="ff0000"/>
          <w:sz w:val="28"/>
        </w:rPr>
        <w:t>2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565"/>
        <w:gridCol w:w="565"/>
        <w:gridCol w:w="565"/>
        <w:gridCol w:w="8227"/>
        <w:gridCol w:w="181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3953578,1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налог, за исключением земельного налога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и дизельное топливо, произведенных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сбор, зачисляемый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зачисляемая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кредитам, выданным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Плата за продажу права аренды земельных участков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3466756,4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3466756,4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3466756,4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496395,4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797"/>
        <w:gridCol w:w="934"/>
        <w:gridCol w:w="935"/>
        <w:gridCol w:w="6279"/>
        <w:gridCol w:w="25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3957617,8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2141873,4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2085002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56871,4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-11634,7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Курчумского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21-2</w:t>
            </w:r>
          </w:p>
        </w:tc>
      </w:tr>
    </w:tbl>
    <w:bookmarkStart w:name="z4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490"/>
        <w:gridCol w:w="593"/>
        <w:gridCol w:w="8639"/>
        <w:gridCol w:w="15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кредитам, выданным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772"/>
        <w:gridCol w:w="906"/>
        <w:gridCol w:w="906"/>
        <w:gridCol w:w="906"/>
        <w:gridCol w:w="6090"/>
        <w:gridCol w:w="208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3472326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"Халық Қағарманы",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вознаграждений и иных платежей по займам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комиссионных за размещение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Курчумского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21-2</w:t>
            </w:r>
          </w:p>
        </w:tc>
      </w:tr>
    </w:tbl>
    <w:bookmarkStart w:name="z75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0"/>
        <w:gridCol w:w="490"/>
        <w:gridCol w:w="593"/>
        <w:gridCol w:w="490"/>
        <w:gridCol w:w="8639"/>
        <w:gridCol w:w="15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кредитам, выданным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бюджетным кредитам, выданным из местного бюджета физическим лицам.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3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646"/>
        <w:gridCol w:w="916"/>
        <w:gridCol w:w="916"/>
        <w:gridCol w:w="916"/>
        <w:gridCol w:w="6156"/>
        <w:gridCol w:w="210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вознаграждений и иных платежей по займам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комиссионных за размещение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Курчумского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21-2</w:t>
            </w:r>
          </w:p>
        </w:tc>
      </w:tr>
    </w:tbl>
    <w:bookmarkStart w:name="z107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районного бюджета на 2015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1"/>
        <w:gridCol w:w="3946"/>
        <w:gridCol w:w="3947"/>
        <w:gridCol w:w="16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Курчумского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21-2</w:t>
            </w:r>
          </w:p>
        </w:tc>
      </w:tr>
    </w:tbl>
    <w:bookmarkStart w:name="z108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инвестиционных бюджетных проектов на 2015-2017 годы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5 - в редакции решения Курчумского районного маслихата Восточно-Казахстанской области от 08.04.2015 </w:t>
      </w:r>
      <w:r>
        <w:rPr>
          <w:rFonts w:ascii="Times New Roman"/>
          <w:b w:val="false"/>
          <w:i w:val="false"/>
          <w:color w:val="ff0000"/>
          <w:sz w:val="28"/>
        </w:rPr>
        <w:t>№ 23-2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1377"/>
        <w:gridCol w:w="1953"/>
        <w:gridCol w:w="1954"/>
        <w:gridCol w:w="1377"/>
        <w:gridCol w:w="426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Инвестпроект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Иная деятельность в отрасле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80 мест в селе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80 мест в селе Жанаауыл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средней школы на 80 мест в селе Шенгелды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Дома культуры на 300 мест в селе Курчум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Курчумского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21-2</w:t>
            </w:r>
          </w:p>
        </w:tc>
      </w:tr>
    </w:tbl>
    <w:bookmarkStart w:name="z3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Услуги по обеспечению деятельности акима района в городе, города районного значения, поселка, села, сельского округа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6 - в редакции решения Курчумского районного маслихата Восточно-Казахстанской области от 19.10.2015 </w:t>
      </w:r>
      <w:r>
        <w:rPr>
          <w:rFonts w:ascii="Times New Roman"/>
          <w:b w:val="false"/>
          <w:i w:val="false"/>
          <w:color w:val="ff0000"/>
          <w:sz w:val="28"/>
        </w:rPr>
        <w:t>№ 26-5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4"/>
        <w:gridCol w:w="762"/>
        <w:gridCol w:w="2612"/>
        <w:gridCol w:w="3701"/>
        <w:gridCol w:w="3701"/>
      </w:tblGrid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Калгутинский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Калжырский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Сарыоленский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Тоскайнский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Курчумского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21-2</w:t>
            </w:r>
          </w:p>
        </w:tc>
      </w:tr>
    </w:tbl>
    <w:bookmarkStart w:name="z114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благоустройству и озеленению населенных пунктов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7 - в редакции решения Курчумского районного маслихата Восточно-Казахстанской области от 13.07.2015 </w:t>
      </w:r>
      <w:r>
        <w:rPr>
          <w:rFonts w:ascii="Times New Roman"/>
          <w:b w:val="false"/>
          <w:i w:val="false"/>
          <w:color w:val="ff0000"/>
          <w:sz w:val="28"/>
        </w:rPr>
        <w:t>№ 24-5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27"/>
        <w:gridCol w:w="1913"/>
        <w:gridCol w:w="6560"/>
      </w:tblGrid>
      <w:tr>
        <w:trPr>
          <w:trHeight w:val="30" w:hRule="atLeast"/>
        </w:trPr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Калгутинский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Калжырский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Сарыоленский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Тоскайнский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Курчумского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21-2</w:t>
            </w:r>
          </w:p>
        </w:tc>
      </w:tr>
    </w:tbl>
    <w:bookmarkStart w:name="z115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освещение улиц населенных пунктов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8 - в редакции решения Курчумского районного маслихата Восточно-Казахстанской области от 19.10.2015 </w:t>
      </w:r>
      <w:r>
        <w:rPr>
          <w:rFonts w:ascii="Times New Roman"/>
          <w:b w:val="false"/>
          <w:i w:val="false"/>
          <w:color w:val="ff0000"/>
          <w:sz w:val="28"/>
        </w:rPr>
        <w:t>№ 26-5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3"/>
        <w:gridCol w:w="1721"/>
        <w:gridCol w:w="7136"/>
      </w:tblGrid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"/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"/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Калгутинский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"/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Калжырский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"/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"/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Сарыоленский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"/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Тоскайнский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Курчумского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21-2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на обеспечение санитарии населенных пунктов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9 - в редакции решения Курчумского районного маслихата Восточно-Казахстанской области от 19.10.2015 </w:t>
      </w:r>
      <w:r>
        <w:rPr>
          <w:rFonts w:ascii="Times New Roman"/>
          <w:b w:val="false"/>
          <w:i w:val="false"/>
          <w:color w:val="ff0000"/>
          <w:sz w:val="28"/>
        </w:rPr>
        <w:t>№ 26-5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3"/>
        <w:gridCol w:w="1721"/>
        <w:gridCol w:w="7136"/>
      </w:tblGrid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"/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"/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"/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"/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"/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"/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"/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"/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Калгутинский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0"/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Калжырский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1"/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2"/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3"/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Сарыоленский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4"/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Тоскайнский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Курчумского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21-2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Содержание мест захоронений и погребение безродных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10 - в редакции решения Курчумского районного маслихата Восточно-Казахстанской области от 16.03.2015 </w:t>
      </w:r>
      <w:r>
        <w:rPr>
          <w:rFonts w:ascii="Times New Roman"/>
          <w:b w:val="false"/>
          <w:i w:val="false"/>
          <w:color w:val="ff0000"/>
          <w:sz w:val="28"/>
        </w:rPr>
        <w:t>№ 22-5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1"/>
        <w:gridCol w:w="1794"/>
        <w:gridCol w:w="4875"/>
      </w:tblGrid>
      <w:tr>
        <w:trPr>
          <w:trHeight w:val="30" w:hRule="atLeast"/>
        </w:trPr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Балыкшинский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Калгутинский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Калжырский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Куйганский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Маралдинский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Сарыоленский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Тоскайнский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