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17ce" w14:textId="9041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июля 2014 года N 18-8. Зарегистрировано Департаментом юстиции Восточно-Казахстанской области 22 августа 2014 года N 3464. Утратило силу - решением Курчумского районного маслихата Восточно-Казахстанской области от 23 декабря 2014 года N 21-6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23.12.2014 N 21-6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июня 2011 года № 28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номером 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130, опубликовано 16 июля 2011 года в районных газетах "Рауан" и "Заря" № 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жилищной помощи малообеспеченным семьям (гражданам):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"перечисленных в пункте 11" заменить на слова "в соответствии с действующим законодательством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Перечень документов и порядок обращения за назначением жилищной помощи определен в соответствии с действующим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порядка и размера оказания жилищной помощи малообеспеченным семьям (гражданам):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 отдела занятости и социальных программ Курчумского района"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отдела занятости и социальных программ Курчумского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Тюстюкпаев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