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9523" w14:textId="dcf95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Зыряновского района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Зыряновского района Восточно-Казахстанской области от 24 декабря 2014 года N 36/2-V. Зарегистрировано Департаментом юстиции Восточно-Казахстанской области 13 января 2015 года N 3620. Утратило силу - решением маслихата Зыряновского района Восточно-Казахстанской области от 23 декабря 2015 года N 52/2-V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Зыряновского района Восточно-Казахстанской области от 23.12.2015 N 52/2-V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 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№ 3589), маслихат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Утвердить бюджет Зыряновского района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- 6719168,1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2418077,6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36135,0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21208,0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4243747,5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6722035,1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19965,0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23784,0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3819,0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-22832,0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22832,0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маслихата Зыряновского района Восточно-Казахстанской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52/7-V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Принять к исполнению на 2015 год нормативы распределения доходов в бюджет района по социальному налогу, индивидуальному подоходному налогу с доходов, облагаемых у источника выплаты, индивидуальному подоходному налогу с доходов иностранных граждан, облагаемых у источника выплаты, в размере 95,7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актов за № 3724).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2 - в редакции решения маслихата Зыряновского района Восточно-Казахстанской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№ 40/6-V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Учесть в районном бюджете на 2015 год объем субвенций, переданных из областного бюджета в бюджет района в сумме 1340097 тысяч тенге, объем бюджетных изъятий из бюджета района в областной бюджет – 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гражданским служащим образования, социального обеспечения, культуры и спорта, работающим в сельской местности за счет бюджетных средств,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образования, социального обеспечения, культуры и спорта,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резерв местного исполнительного органа района на 2015 год в сумме 4116,0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5 - в редакции решения маслихата Зыряновского района Восточно-Казахстанской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52/7-V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Учесть перечень бюджетных программ, не подлежащих секвестру в процессе исполнения бюджета района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расходов по администраторам бюджетных программ акимов городов районного значения, поселков, сел,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Денисова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Зыряновского района Восточно-Казахстанской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52/7-V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943"/>
        <w:gridCol w:w="943"/>
        <w:gridCol w:w="6606"/>
        <w:gridCol w:w="30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6719168,1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879348,6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146398,6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4243747,5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6722035,1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2764950,8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2285665,9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2276079,2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реконструкция,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Капительные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обустройство моногородов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36/2-V </w:t>
            </w:r>
          </w:p>
        </w:tc>
      </w:tr>
    </w:tbl>
    <w:bookmarkStart w:name="z29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853"/>
        <w:gridCol w:w="498"/>
        <w:gridCol w:w="7224"/>
        <w:gridCol w:w="3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значемых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74"/>
        <w:gridCol w:w="1152"/>
        <w:gridCol w:w="1153"/>
        <w:gridCol w:w="5691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,дорог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противопажарной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 попечителям) на содержание ребенка-сироты (детей-сирот), и ребенка (детей),оставшегося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 ,охраны окружающей среды и земельных отношений.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5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891"/>
        <w:gridCol w:w="521"/>
        <w:gridCol w:w="7552"/>
        <w:gridCol w:w="27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значемых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936"/>
        <w:gridCol w:w="26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противопажарной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 попечителям) на содержание ребенка-сироты (детей-сирот), и ребенка (детей),оставшегося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 ,охраны окружающей среды и земельных отношений.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особо-охраняемые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7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секвестрированию в процессе исполнения бюджета Зыряновского района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3362"/>
        <w:gridCol w:w="3362"/>
        <w:gridCol w:w="4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услуги по обеспечению деятельности акима района в городе, города районного значения, поселка, села, сельского округа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маслихата Зыряновского района Восточно-Казахстанской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№ 50/2-V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8"/>
        <w:gridCol w:w="2256"/>
        <w:gridCol w:w="7416"/>
      </w:tblGrid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76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организацию бесплатного подвоза учащихся до школы и обратно в сельской местности на 2015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маслихата Зыряновского района Восточно-Казахстанской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№ 50/2-V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2907"/>
        <w:gridCol w:w="7138"/>
      </w:tblGrid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77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освещение улиц населенных пунктов на 2015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маслихата Зыряновского района Восточно-Казахстанской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№ 50/2-V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6"/>
        <w:gridCol w:w="2443"/>
        <w:gridCol w:w="7011"/>
      </w:tblGrid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79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 на 2015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8 - в редакции решения маслихата Зыряновского района Восточно-Казахстанской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№ 50/2-V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4"/>
        <w:gridCol w:w="2648"/>
        <w:gridCol w:w="7598"/>
      </w:tblGrid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80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содержание мест захоронений и погребения безродных на 2015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5"/>
        <w:gridCol w:w="3015"/>
        <w:gridCol w:w="6970"/>
      </w:tblGrid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8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благоустройство и озеленение населенных пунктов на 2015 год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10 - в редакции решения маслихата Зыряновского района Восточно-Казахстанской области от 17.07.2015 </w:t>
      </w:r>
      <w:r>
        <w:rPr>
          <w:rFonts w:ascii="Times New Roman"/>
          <w:b w:val="false"/>
          <w:i w:val="false"/>
          <w:color w:val="ff0000"/>
          <w:sz w:val="28"/>
        </w:rPr>
        <w:t>№ 45/2-V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0"/>
        <w:gridCol w:w="2194"/>
        <w:gridCol w:w="7956"/>
      </w:tblGrid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8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Капитальные расходы государственного органа в городах районного значения, поселках, селах, сельских округах на 2015 год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11 - в редакции решения маслихата Зыряновского района Восточно-Казахстанской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№ 50/2-V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2907"/>
        <w:gridCol w:w="7138"/>
      </w:tblGrid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8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функционирования автомобильных дорог в городах районного значения, поселках, селах, сельских округах на 2015 год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12 - в редакции решения маслихата Зыряновского района Восточно-Казахстанской области от 21.10.2015 </w:t>
      </w:r>
      <w:r>
        <w:rPr>
          <w:rFonts w:ascii="Times New Roman"/>
          <w:b w:val="false"/>
          <w:i w:val="false"/>
          <w:color w:val="ff0000"/>
          <w:sz w:val="28"/>
        </w:rPr>
        <w:t>№ 50/2-V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6"/>
        <w:gridCol w:w="2443"/>
        <w:gridCol w:w="7011"/>
      </w:tblGrid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Зыряновского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36/2-V</w:t>
            </w:r>
          </w:p>
        </w:tc>
      </w:tr>
    </w:tbl>
    <w:bookmarkStart w:name="z85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реализацию мер по содействию экономическому развитию регионов в рамках </w:t>
      </w:r>
      <w:r>
        <w:rPr>
          <w:rFonts w:ascii="Times New Roman"/>
          <w:b/>
          <w:i w:val="false"/>
          <w:color w:val="000000"/>
        </w:rPr>
        <w:t xml:space="preserve">Программы "Развитие регионов" </w:t>
      </w:r>
      <w:r>
        <w:rPr>
          <w:rFonts w:ascii="Times New Roman"/>
          <w:b/>
          <w:i w:val="false"/>
          <w:color w:val="000000"/>
        </w:rPr>
        <w:t>на 2015 год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13 - в редакции решения маслихата Зыряновского района Восточно-Казахстанской области от 16.03.2015 </w:t>
      </w:r>
      <w:r>
        <w:rPr>
          <w:rFonts w:ascii="Times New Roman"/>
          <w:b w:val="false"/>
          <w:i w:val="false"/>
          <w:color w:val="ff0000"/>
          <w:sz w:val="28"/>
        </w:rPr>
        <w:t>№ 40/6-V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8"/>
        <w:gridCol w:w="3841"/>
        <w:gridCol w:w="4631"/>
      </w:tblGrid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Зыряновск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Серебрянск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Зубовск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Новая Бухтарма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Прибрежный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Первороссийского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Парыгинского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Соловьевского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Средигорного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Чапаевского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Тургусунского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Малеевского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