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7e4a" w14:textId="efd7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18 июля 2014 года N 21/185-V. Зарегистрировано Департаментом юстиции Восточно-Казахстанской области 11 августа 2014 года N 3447. Утратило силу решением Жарминского районного маслихата Восточно-Казахстанской области от 10 июля 2018 года № 23/207-VI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10.07.2018 № 23/207-VI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Жарминский районный маслихат РЕШИЛ: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12 июля 2012 года № 4/47-V "Об определении отдельных категорий граждан и перечня документов, необходимых для оказания социальной помощи" (заегистрировано в Реестре государственной регистрации нормативно-правовых актов за № 2598, опубликовано 25 июля 2012 года в газете "Қалба тынысы" № 59);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16 октября 2013 года № 15/132-V "О внесении изменения в решение от 12 июля 2012 года № 4/47- V "Об определении отдельных категорий граждан и перечня документов, необходимых для оказания социальной помощи" (зарегистрировано в Реестре государственной регистрации нормативно-правовых актов за № 3080, опубликовано 14 ноября 2013 года в газете "Қалба тынысы" № 91).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Туякбаев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21/185-V</w:t>
            </w:r>
          </w:p>
        </w:tc>
      </w:tr>
    </w:tbl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Жарминского районного маслихата Восточно-Казахстанского области от 20.04.2018 </w:t>
      </w:r>
      <w:r>
        <w:rPr>
          <w:rFonts w:ascii="Times New Roman"/>
          <w:b w:val="false"/>
          <w:i w:val="false"/>
          <w:color w:val="ff0000"/>
          <w:sz w:val="28"/>
        </w:rPr>
        <w:t>№ 20/183-VI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</w:t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Жарминского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Жарминского района", финансируемое за счет местного бюджета, осуществляющее оказание социальной помощи;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Жарминского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Жарминского района.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лицу (семье) единовременно и (или) периодически.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 основании положений, утверждаемых акиматом Восточно-Казахстанской области.</w:t>
      </w:r>
    </w:p>
    <w:bookmarkEnd w:id="24"/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 социальной помощи, установления размеров социальной  помощи и порога среднедушевого дохода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Лицо (семья) может быть признано находящимся в трудной жизненной ситуации по следующим основаниям: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нахождение несовершеннолетних в организациях образования с особым режимом содержания;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со среднедушевым доходом семьи, не превышающим установленного порога.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порог среднедушевого дохода в размере однократной величины прожиточного минимума.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при наступлении трудной жизненной ситуации составляет 50 (пятьдесят) месячных расчетных показателей.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Ежемесячная социальная помощь без учета доходов оказывается гражданам, больным туберкулезом находящимся на амбулаторном этапе лечения (проезд и дополнительное питание) в размере 6 (шести) месячных расчетных показателей.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Ежемесячная социальная помощь без учета доходов оказывается гражданам, одиноким престарелым (инвалидам), получающим специальные социальные услуги на дому (проведение санитарно-гигиенических мероприятий) в размере 1 (одного) месячного расчетного показателя.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к памятным датам и праздничным дням предоставляется следующим категориям граждан: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– 15 февраля – участникам боевых действий на территории других государств – 40 (сорок) месячных расчетных показателей;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"Күмісалқа", орденами "Материнская слава" I и II степени, или ранее получившим звание "Мать-героиня" – 5 (пять) месячных расчетных показателей;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 – 5 (пять) месячных расчетных показателей;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40 (сорок) месячных расчетных показателей;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 – 25 (двадцать пять) месячных расчетных показателей;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АЭС в 1988-1989 годах – 5 (пять) месячных расчетных показателей;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 (двести пятнадцать) месячных расчетных показателей;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во время Великой Отечественной войны, не вступившим в повторный брак – 30 (тридцать) месячных расчетных показателей.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жены умерших инвалидов Великой Отечественной войны, не вступившим в повторный брак – 5 (пять) месячных расчетных показателей;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(двадцать пять) месячных расчетных показателей;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в годы Великой Отечественной войны с 22 июня 1941 года по 9 мая 1945 года – 4,5 (четыре целых пять десятых) месячных расчетных показателей;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31 мая – "День памяти жертв политических репрессий":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жертвы политических репрессий, а также лица, пострадавшие от политических репрессий – 4,5 (четыре целых пять десятых) месячных расчетных показателей;</w:t>
      </w:r>
    </w:p>
    <w:bookmarkEnd w:id="61"/>
    <w:bookmarkStart w:name="z6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 по спискам, утверждаемым акиматом Жарминского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Ежемесячная социальная помощь гражданам, больным туберкулезом находящимся на амбулаторном этапе лечения, оказывается по спискам коммунального государственного казенного предприятия "Шарская городская больница" и коммунального государственного казенного предприятия "Жарминская центральная районная больница", утвержденные их первыми руководителями.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Ежемесячная социальная помощь гражданам, одиноким престарелым (инвалидам), получающим специальные социальные услуги на дому, согласно спискам государственного учреждения "Отдел занятости и социальных программ Жарминского района", утвержденным его первым руководителем.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поселка, сельского округа представляет заявление с приложением следующих документов: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представляются в подлинниках и копиях для сверки, после чего подлинники документов возвращаются заявителю.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при наступлении трудной жизненной ситуации уполномоченный орган или аким города,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Участковая комиссия в течении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направляет их в уполномоченный орган или акиму города, поселка, сельского округа.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города,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орган в течение одного рабочего дня со дня поступления документов от участковой комиссии или акима города, поселка, сельского округа производит расчет среднедушевого дохода лица (семьи)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представляет полный пакет документов на рассмотрение специальной комиссии.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течении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течении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города, поселка, сельского округа.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письменно уведомляет заявителя о принятом решении (в случае отказа, с указанием основания) в течении трех рабочих дней со дня принятия решения.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7"/>
    <w:bookmarkStart w:name="z8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Жарминского района;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5"/>
    <w:bookmarkStart w:name="z9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</w:p>
    <w:bookmarkEnd w:id="98"/>
    <w:bookmarkStart w:name="z10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            ___________________________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                    (домашний адрес, тел.)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1"/>
        <w:gridCol w:w="4690"/>
        <w:gridCol w:w="3269"/>
        <w:gridCol w:w="1847"/>
        <w:gridCol w:w="563"/>
      </w:tblGrid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должностного лица органа,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заверять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составе семьи _____________________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10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20___г.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человек, в том числе: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83"/>
        <w:gridCol w:w="611"/>
        <w:gridCol w:w="1083"/>
        <w:gridCol w:w="1944"/>
        <w:gridCol w:w="612"/>
        <w:gridCol w:w="5244"/>
        <w:gridCol w:w="848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Всего трудоспособных _________ человек.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Зарегистрированы в качестве безработного в органах занятости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 человек.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Количество детей: ______      обучающихся в высших и средних учебных заведениях на платной    основе _______ человек, стоимость обучения в год ________ тенге.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Наличие в семье Участников Великой Отечественной войны, инвалидов Великой Отечественной войны, приравненных к участникам  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    вирус иммунодефицита человека), инвалидов, детей-инвалидов (указать  или добавить иную категорию)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_____________________________________________________________________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указать):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_____________________________________________________________________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Расходы на содержание жилья: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830"/>
        <w:gridCol w:w="576"/>
        <w:gridCol w:w="739"/>
        <w:gridCol w:w="1315"/>
        <w:gridCol w:w="5015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6. Наличие: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 __________________________________________________________________________________ иного жилья, кроме занимаемого в настоящее время, (заявленные доходы от его эксплуатации)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7. Сведения о ранее полученной помощи (форма, сумма, источник):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8. Иные доходы семьи (форма, сумма, источник):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9. Обеспеченность детей школьными принадлежностями, одеждой, обувью: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_____________________________________________________________________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10. Санитарно-эпидемиологические условия проживания: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_____________________________________________________________________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Председатель комиссии: 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_________________________ _____________________ 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Члены комиссии: 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_________________________ ______________________ 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_________________________ ______________________ 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_________________________ ______________________ 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_________________________ ______________________ 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(подписи) (Ф.И.О.)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С составленным актом ознакомлен(а): ___________________________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Ф.И.О. и подпись заявителя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От проведения обследования отказываюсь _______________ Ф.И.О. и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подпись заявителя (или одного из членов семьи), дата _____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_____________________________________________________________________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(заполняется в случае отказа заявителя от проведения обследования)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bookmarkStart w:name="z16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 _________ 20__ г.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_____________________________________________________________________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(фамилия, имя, отчество заявителя)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на основании представленных документов и результатов обследования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материального положения заявителя (семьи) выносит заключение о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_____________________________________________________________________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(необходимости, отсутствии необходимости)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предоставления лицу (семье) социальной помощи с наступлением трудной жизненной ситуации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Председатель комиссии:________________ __________________________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Члены комиссии:_______________________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(подписи) (Ф.И.О.)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Заключение с прилагаемыми документами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количестве ____ штук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принято "__"____________ 20__ г. ________________________________________ Ф.И.О., должность, подпись работника, акима города, поселка, сельского округа или уполномоченного органа, принявшего документы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