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fa2217" w14:textId="1fa221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предоставлении социальной помощи специалистам государственных организаций, проживающим и работающим в сельских населенных пунктах на приобретение топлива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Глубоковского районного маслихата Восточно-Казахстанской области от 24 июля 2014 года N 28/6-V. Зарегистрировано Департаментом юстиции Восточно-Казахстанской области 26 августа 2014 года N 3465. Утратило силу - решением Глубоковского районного маслихата Восточно-Казахстанской области от 5 сентября 2018 года № 24/8-VI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- решением Глубоковского районного маслихата Восточно-Казахстанской области от 05.09.2018 </w:t>
      </w:r>
      <w:r>
        <w:rPr>
          <w:rFonts w:ascii="Times New Roman"/>
          <w:b w:val="false"/>
          <w:i w:val="false"/>
          <w:color w:val="ff0000"/>
          <w:sz w:val="28"/>
        </w:rPr>
        <w:t>№ 24/8-VI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18 Закона Республики Казахстан от 8 июля 2005 года "О государственном регулировании развития агропромышленного комплекса и сельских территорий", со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Глубоковский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1. Предоставить социальную помощь на приобретение топлива специалистам государственных организаций здравоохранения, социального обеспечения, образования, культуры, спорта и ветеринарии, проживающим и работающим в сельских населенных пунктах Глубоковского района, за счет бюджетных средств.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Социальная помощь специалистам государственных организаций здравоохранения предоставляется в размере, установленном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Восточно-Казахстанского областного маслихата.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Социальная помощь специалистам государственных организаций социального обеспечения, образования, культуры, спорта и ветеринарии предоставляется в размере 15000 (пятнадцать тысяч)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с изменениями, внесенными решениями Глубоковского районного маслихата Восточно-Казахстанской области от 16.06.2015 </w:t>
      </w:r>
      <w:r>
        <w:rPr>
          <w:rFonts w:ascii="Times New Roman"/>
          <w:b w:val="false"/>
          <w:i w:val="false"/>
          <w:color w:val="000000"/>
          <w:sz w:val="28"/>
        </w:rPr>
        <w:t>№ 37/6-V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 от 21.09.2016 </w:t>
      </w:r>
      <w:r>
        <w:rPr>
          <w:rFonts w:ascii="Times New Roman"/>
          <w:b w:val="false"/>
          <w:i w:val="false"/>
          <w:color w:val="000000"/>
          <w:sz w:val="28"/>
        </w:rPr>
        <w:t xml:space="preserve">№ 5/6-VI </w:t>
      </w:r>
      <w:r>
        <w:rPr>
          <w:rFonts w:ascii="Times New Roman"/>
          <w:b w:val="false"/>
          <w:i w:val="false"/>
          <w:color w:val="ff0000"/>
          <w:sz w:val="28"/>
        </w:rPr>
        <w:t>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Бурдаков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Глубоковского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Баймульдинов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