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563" w14:textId="9eee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30 июля 2010 года № 25/11-IV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01 февраля 2014 года N 23/2-V. Зарегистрировано Департаментом юстиции Восточно-Казахстанской области 28 февраля 2014 года N 3194. Утратило силу - решением Глубоковского районного маслихата Восточно-Казахстанской области от 25 февраля 2015 года № 33/2-V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25.02.2015 № 33/2-V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июля 2010 года № 25/11-IV "Об утверждении Правил оказания малообеспеченным семьям (гражданам) жилищной помощи" (зарегистрировано в Реестре государственной регистрации нормативных правовых актов под № 5-9-135, опубликовано в газетах "Ақ бұлақ" от 17 сентября 2010 года № 38, "Огни Прииртышья" от 17 сентября 2010 года №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"семьям, если в них имеются трудоспособные лица, которые не работают, не учатся, не служат в армии и не зарегистрированы в службе занятости в качестве безработных, за исключением лиц, осуществляющих уход за инвалидами I, II группы, признанными нуждающимися в уходе, детьми-инвалидами в возрасте до 16 лет, лицами старше 80 лет или занятых воспитанием ребенка в возрасте до 3 лет;";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