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0ed6" w14:textId="6100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Бородулихинского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27 марта 2014 года № 75. Зарегистрировано Департаментом юстиции Восточно-Казахстанской области 16 апреля 2014 года № 3234. Утратило силу постановлением акимата Бородулихинского района Восточно-Казахстанской области от 27 ноября 2014 года № 281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27.11.2014 № 281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целевых групп населения, проживающих на территории Бородулихинского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Бородулихинского района Восточно-Казахстанской области» предусмотреть меры по содействию занятости целевых группах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23 декабря 2011 года № 227 «Об утверждении Перечня целевых групп населения» (зарегистрировано в Реестре государственной регистрации нормативных правовых актов за № 5-8-142, опубликованного в районной газете «Аудан тынысы» № 7 (198) от 20 января 2012 года),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Бородулихинского района Восточно-Казахстанской области от 25 октября 2012 года № 510 «О внесении изменений в постановление акимата от 23 декабря 2011 года № 227 «Об утверждении Перечня целевых групп населения» (зарегистрировано в Реестре государственной регистрации нормативных правовых актов за № 2728, опубликованного в районных газетах «Пульс района» от 12 февраля 2013 года № 13 (6631), «Аудан тынысы» от 12 февраля 2013 года № 13 (313).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Бородулихинского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Бородулихинского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27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75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целевых групп населения, проживающих на территории</w:t>
      </w:r>
      <w:r>
        <w:br/>
      </w:r>
      <w:r>
        <w:rPr>
          <w:rFonts w:ascii="Times New Roman"/>
          <w:b/>
          <w:i w:val="false"/>
          <w:color w:val="000000"/>
        </w:rPr>
        <w:t>
Бородулихинского района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технического и профессионального образования, послесреднего,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женщины старше 50 лет, мужчины старше 55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 наркозависимые, ВИЧ инфицированные граждане, вылеченные больные туберкулезом;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лица, длительное время (более года) не имеющие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лица,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лица, не имеющие стажа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