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a476" w14:textId="699a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31 марта 2014 года № 20/9-V. Зарегистрировано Департаментом юстиции Восточно-Казахстанской области 12 мая 2014 года № 3310. Утратило силу решением Бескарагайского районного маслихата области Абай от 24 августа 2023 года № 6/12-VIII. Зарегистрировано Департаментом юстиции области Абай 31 августа 2023 года № 113-18.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области Абай от 24.08.2023 </w:t>
      </w:r>
      <w:r>
        <w:rPr>
          <w:rFonts w:ascii="Times New Roman"/>
          <w:b w:val="false"/>
          <w:i w:val="false"/>
          <w:color w:val="ff0000"/>
          <w:sz w:val="28"/>
        </w:rPr>
        <w:t>№ 6/12-VIII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Заголовок решения на государственном языке в новой редакции, заголовок на русском языке не изменяется в соответствии с решением Бескарагайского районного маслихата Восточно-Казахстанской области от 11.11.2014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27/4-V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28.12.2021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14/10-VII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октября 2013 года № 1106 "Об утверждении Типовых правил проведения раздельных сходов местного сообщества"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сел, улиц, многоквартирных жилых домов для участия в сходах местного сообщества на территории Бескарагайского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                                   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20/9-V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Бескарагайского района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Бескарагайского районного маслихата Восточно-Казахстанской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14/10-VII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сельского округа, улицы, многоквартирного жилого дома на территории Бескарагайского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улицы, многоквартирные жилые дома).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сельского округа.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на 100 жителей 1 представитель.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сходов местного сообщества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жителей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улиц, многоквартирных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для участия в сходах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кандидатур представителей жителей сел, улиц,</w:t>
      </w:r>
      <w:r>
        <w:br/>
      </w:r>
      <w:r>
        <w:rPr>
          <w:rFonts w:ascii="Times New Roman"/>
          <w:b/>
          <w:i w:val="false"/>
          <w:color w:val="000000"/>
        </w:rPr>
        <w:t>многоквартирных жилых домов для участия в сходах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Бескарагайского района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решением Бескарагайского районного маслихата Восточно-Казахстанской области от 11.11.2014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