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9bf8" w14:textId="9169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Аягозского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Восточно-Казахстанской области от 19 апреля 2014 года № 24/169-V. Зарегистрировано Департаментом юстиции Восточно-Казахстанской области 20 мая 2014 года № 3351. Утратило силу - решением Аягозского районного маслихата Восточно-Казахстанской области от 09 июня 2016 года № 3/25-VI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Аягозского районного маслихата Восточно-Казахстанской области от 09.06.2016 № 3/25-VI.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 xml:space="preserve"> пункта 3</w:t>
      </w:r>
      <w:r>
        <w:rPr>
          <w:rFonts w:ascii="Times New Roman"/>
          <w:b w:val="false"/>
          <w:i w:val="false"/>
          <w:color w:val="000000"/>
          <w:sz w:val="28"/>
        </w:rPr>
        <w:t xml:space="preserve"> статьи 8, </w:t>
      </w:r>
      <w:r>
        <w:rPr>
          <w:rFonts w:ascii="Times New Roman"/>
          <w:b w:val="false"/>
          <w:i w:val="false"/>
          <w:color w:val="000000"/>
          <w:sz w:val="28"/>
        </w:rPr>
        <w:t xml:space="preserve"> стать</w:t>
      </w:r>
      <w:r>
        <w:rPr>
          <w:rFonts w:ascii="Times New Roman"/>
          <w:b w:val="false"/>
          <w:i w:val="false"/>
          <w:color w:val="000000"/>
          <w:sz w:val="28"/>
        </w:rPr>
        <w:t xml:space="preserve"> ей</w:t>
      </w:r>
      <w:r>
        <w:rPr>
          <w:rFonts w:ascii="Times New Roman"/>
          <w:b w:val="false"/>
          <w:i w:val="false"/>
          <w:color w:val="000000"/>
          <w:sz w:val="28"/>
        </w:rPr>
        <w:t xml:space="preserve">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Аягозский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Утвердить </w:t>
      </w:r>
      <w:r>
        <w:rPr>
          <w:rFonts w:ascii="Times New Roman"/>
          <w:b w:val="false"/>
          <w:i w:val="false"/>
          <w:color w:val="000000"/>
          <w:sz w:val="28"/>
        </w:rPr>
        <w:t xml:space="preserve"> регламент</w:t>
      </w:r>
      <w:r>
        <w:rPr>
          <w:rFonts w:ascii="Times New Roman"/>
          <w:b w:val="false"/>
          <w:i w:val="false"/>
          <w:color w:val="000000"/>
          <w:sz w:val="28"/>
        </w:rPr>
        <w:t xml:space="preserve"> Аягозского районного маслихата согласно приложения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Аягозского районного маслихата </w:t>
            </w:r>
            <w:r>
              <w:br/>
            </w:r>
            <w:r>
              <w:rPr>
                <w:rFonts w:ascii="Times New Roman"/>
                <w:b w:val="false"/>
                <w:i w:val="false"/>
                <w:color w:val="000000"/>
                <w:sz w:val="20"/>
              </w:rPr>
              <w:t xml:space="preserve">от 19 апреля 2014 года </w:t>
            </w:r>
            <w:r>
              <w:br/>
            </w:r>
            <w:r>
              <w:rPr>
                <w:rFonts w:ascii="Times New Roman"/>
                <w:b w:val="false"/>
                <w:i w:val="false"/>
                <w:color w:val="000000"/>
                <w:sz w:val="20"/>
              </w:rPr>
              <w:t>№ 24/169-V</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Регламент Аягозского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Настоящий регламент Аягозского районного маслихата (далее – регламент) разработан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районного маслихате, а также голосования, организации работы аппарата районного маслихата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 xml:space="preserve">Маслихат – местный представительный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 xml:space="preserve"> законодат</w:t>
      </w:r>
      <w:r>
        <w:rPr>
          <w:rFonts w:ascii="Times New Roman"/>
          <w:b w:val="false"/>
          <w:i w:val="false"/>
          <w:color w:val="000000"/>
          <w:sz w:val="28"/>
        </w:rPr>
        <w:t>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маслихата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Первую сессию маслихата открывает председатель районной, территориальной избирательной комиссии, сообщает о результатах выборов депутатов маслихата и до избрания председателя сессии маслихата ведет сессию.</w:t>
      </w:r>
      <w:r>
        <w:br/>
      </w:r>
      <w:r>
        <w:rPr>
          <w:rFonts w:ascii="Times New Roman"/>
          <w:b w:val="false"/>
          <w:i w:val="false"/>
          <w:color w:val="000000"/>
          <w:sz w:val="28"/>
        </w:rPr>
        <w:t>
      </w:t>
      </w:r>
      <w:r>
        <w:rPr>
          <w:rFonts w:ascii="Times New Roman"/>
          <w:b w:val="false"/>
          <w:i w:val="false"/>
          <w:color w:val="000000"/>
          <w:sz w:val="28"/>
        </w:rPr>
        <w:t>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районного бюджета </w:t>
      </w:r>
      <w:r>
        <w:rPr>
          <w:rFonts w:ascii="Times New Roman"/>
          <w:b w:val="false"/>
          <w:i w:val="false"/>
          <w:color w:val="000000"/>
          <w:sz w:val="28"/>
        </w:rPr>
        <w:t xml:space="preserve"> 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Аягозского района со стажем работы в указанной должности до одного года, и </w:t>
      </w:r>
      <w:r>
        <w:rPr>
          <w:rFonts w:ascii="Times New Roman"/>
          <w:b w:val="false"/>
          <w:i w:val="false"/>
          <w:color w:val="000000"/>
          <w:sz w:val="28"/>
        </w:rPr>
        <w:t xml:space="preserve"> 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xml:space="preserve">
      13. </w:t>
      </w:r>
      <w:r>
        <w:rPr>
          <w:rFonts w:ascii="Times New Roman"/>
          <w:b w:val="false"/>
          <w:i w:val="false"/>
          <w:color w:val="000000"/>
          <w:sz w:val="28"/>
        </w:rPr>
        <w:t>На сессии районного маслихата приглашаются акимы района, городов районного значения, поселков,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 xml:space="preserve"> законом</w:t>
      </w:r>
      <w:r>
        <w:rPr>
          <w:rFonts w:ascii="Times New Roman"/>
          <w:b w:val="false"/>
          <w:i w:val="false"/>
          <w:color w:val="000000"/>
          <w:sz w:val="28"/>
        </w:rPr>
        <w:t>.</w:t>
      </w:r>
      <w:r>
        <w:br/>
      </w:r>
      <w:r>
        <w:rPr>
          <w:rFonts w:ascii="Times New Roman"/>
          <w:b w:val="false"/>
          <w:i w:val="false"/>
          <w:color w:val="000000"/>
          <w:sz w:val="28"/>
        </w:rPr>
        <w:t xml:space="preserve">
      19. </w:t>
      </w:r>
      <w:r>
        <w:rPr>
          <w:rFonts w:ascii="Times New Roman"/>
          <w:b w:val="false"/>
          <w:i w:val="false"/>
          <w:color w:val="000000"/>
          <w:sz w:val="28"/>
        </w:rPr>
        <w:t>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 xml:space="preserve"> 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Аягозского районного акимата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Нормативные правовые решения маслихата подлежат </w:t>
      </w:r>
      <w:r>
        <w:rPr>
          <w:rFonts w:ascii="Times New Roman"/>
          <w:b w:val="false"/>
          <w:i w:val="false"/>
          <w:color w:val="000000"/>
          <w:sz w:val="28"/>
        </w:rPr>
        <w:t xml:space="preserve"> государственной регистрации</w:t>
      </w:r>
      <w:r>
        <w:rPr>
          <w:rFonts w:ascii="Times New Roman"/>
          <w:b w:val="false"/>
          <w:i w:val="false"/>
          <w:color w:val="000000"/>
          <w:sz w:val="28"/>
        </w:rPr>
        <w:t xml:space="preserve"> Департаментом юстиции Восточно 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1) </w:t>
      </w:r>
      <w:r>
        <w:rPr>
          <w:rFonts w:ascii="Times New Roman"/>
          <w:b w:val="false"/>
          <w:i w:val="false"/>
          <w:color w:val="000000"/>
          <w:sz w:val="28"/>
        </w:rPr>
        <w:t>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2) </w:t>
      </w:r>
      <w:r>
        <w:rPr>
          <w:rFonts w:ascii="Times New Roman"/>
          <w:b w:val="false"/>
          <w:i w:val="false"/>
          <w:color w:val="000000"/>
          <w:sz w:val="28"/>
        </w:rPr>
        <w:t>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3) </w:t>
      </w:r>
      <w:r>
        <w:rPr>
          <w:rFonts w:ascii="Times New Roman"/>
          <w:b w:val="false"/>
          <w:i w:val="false"/>
          <w:color w:val="000000"/>
          <w:sz w:val="28"/>
        </w:rPr>
        <w:t>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 xml:space="preserve"> 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Отдел экономики и бюджетного планирования Аягозского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районном маслихатом не позднее двухнедельного срока после подписания решения Восточно-Казахстанcкого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 xml:space="preserve"> бюджетным законодательством</w:t>
      </w:r>
      <w:r>
        <w:rPr>
          <w:rFonts w:ascii="Times New Roman"/>
          <w:b w:val="false"/>
          <w:i w:val="false"/>
          <w:color w:val="000000"/>
          <w:sz w:val="28"/>
        </w:rPr>
        <w:t>.</w:t>
      </w:r>
      <w:r>
        <w:br/>
      </w:r>
      <w:r>
        <w:rPr>
          <w:rFonts w:ascii="Times New Roman"/>
          <w:b w:val="false"/>
          <w:i w:val="false"/>
          <w:color w:val="000000"/>
          <w:sz w:val="28"/>
        </w:rPr>
        <w:t xml:space="preserve">
      30. </w:t>
      </w:r>
      <w:r>
        <w:rPr>
          <w:rFonts w:ascii="Times New Roman"/>
          <w:b w:val="false"/>
          <w:i w:val="false"/>
          <w:color w:val="000000"/>
          <w:sz w:val="28"/>
        </w:rPr>
        <w:t>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Маслихат осуществляет контроль за исполнением районного бюджета, программ развития территорий путем заслушивания отчетов акима района. </w:t>
      </w:r>
      <w:r>
        <w:br/>
      </w:r>
      <w:r>
        <w:rPr>
          <w:rFonts w:ascii="Times New Roman"/>
          <w:b w:val="false"/>
          <w:i w:val="false"/>
          <w:color w:val="000000"/>
          <w:sz w:val="28"/>
        </w:rPr>
        <w:t xml:space="preserve">
      32. </w:t>
      </w:r>
      <w:r>
        <w:rPr>
          <w:rFonts w:ascii="Times New Roman"/>
          <w:b w:val="false"/>
          <w:i w:val="false"/>
          <w:color w:val="000000"/>
          <w:sz w:val="28"/>
        </w:rPr>
        <w:t xml:space="preserve">Маслихат заслушивает на сессии отчет акима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в маслихат за три недели до соответствующей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 xml:space="preserve">В случае двукратного неутверждения маслихатом представленных районном акимом отчетов, маслихат по инициативе не менее одной пятой от общего числа депутатов маслихата может поставить вопрос о выражении вотума недоверия районному акиму в соответствии со </w:t>
      </w:r>
      <w:r>
        <w:rPr>
          <w:rFonts w:ascii="Times New Roman"/>
          <w:b w:val="false"/>
          <w:i w:val="false"/>
          <w:color w:val="000000"/>
          <w:sz w:val="28"/>
        </w:rPr>
        <w:t xml:space="preserve"> 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Районный маслихат ежегодно рассматривает отчет об исполнении бюджета Восточно-Казахтанской областной ревизионной комиссий.</w:t>
      </w:r>
      <w:r>
        <w:br/>
      </w:r>
      <w:r>
        <w:rPr>
          <w:rFonts w:ascii="Times New Roman"/>
          <w:b w:val="false"/>
          <w:i w:val="false"/>
          <w:color w:val="000000"/>
          <w:sz w:val="28"/>
        </w:rPr>
        <w:t xml:space="preserve">
      35. </w:t>
      </w:r>
      <w:r>
        <w:rPr>
          <w:rFonts w:ascii="Times New Roman"/>
          <w:b w:val="false"/>
          <w:i w:val="false"/>
          <w:color w:val="000000"/>
          <w:sz w:val="28"/>
        </w:rPr>
        <w:t>Маслихат не реже одного раза в год отчитывается перед населением о проделанной работе районного маслихата, деятельности его постоянных комиссий и иных органов.</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районного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Секретарь маслихата</w:t>
      </w:r>
    </w:p>
    <w:bookmarkEnd w:id="5"/>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 xml:space="preserve"> Зак</w:t>
      </w:r>
      <w:r>
        <w:rPr>
          <w:rFonts w:ascii="Times New Roman"/>
          <w:b w:val="false"/>
          <w:i w:val="false"/>
          <w:color w:val="000000"/>
          <w:sz w:val="28"/>
        </w:rPr>
        <w:t>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xml:space="preserve">
      42. </w:t>
      </w:r>
      <w:r>
        <w:rPr>
          <w:rFonts w:ascii="Times New Roman"/>
          <w:b w:val="false"/>
          <w:i w:val="false"/>
          <w:color w:val="000000"/>
          <w:sz w:val="28"/>
        </w:rPr>
        <w:t>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43. </w:t>
      </w:r>
      <w:r>
        <w:rPr>
          <w:rFonts w:ascii="Times New Roman"/>
          <w:b w:val="false"/>
          <w:i w:val="false"/>
          <w:color w:val="000000"/>
          <w:sz w:val="28"/>
        </w:rPr>
        <w:t>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5.2. Председатель сессии маслихата</w:t>
      </w:r>
    </w:p>
    <w:bookmarkEnd w:id="6"/>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Если за выдвинутого кандидата не подано большинство голосов от общего числа кандидатов, то выдвигается следующая кандидатура.</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45. </w:t>
      </w:r>
      <w:r>
        <w:rPr>
          <w:rFonts w:ascii="Times New Roman"/>
          <w:b w:val="false"/>
          <w:i w:val="false"/>
          <w:color w:val="000000"/>
          <w:sz w:val="28"/>
        </w:rPr>
        <w:t>Председатель сессии маслихата:</w:t>
      </w:r>
      <w:r>
        <w:br/>
      </w:r>
      <w:r>
        <w:rPr>
          <w:rFonts w:ascii="Times New Roman"/>
          <w:b w:val="false"/>
          <w:i w:val="false"/>
          <w:color w:val="000000"/>
          <w:sz w:val="28"/>
        </w:rPr>
        <w:t xml:space="preserve">
      1) </w:t>
      </w:r>
      <w:r>
        <w:rPr>
          <w:rFonts w:ascii="Times New Roman"/>
          <w:b w:val="false"/>
          <w:i w:val="false"/>
          <w:color w:val="000000"/>
          <w:sz w:val="28"/>
        </w:rPr>
        <w:t>принимает решение о созыве сессии маслихата;</w:t>
      </w:r>
      <w:r>
        <w:br/>
      </w:r>
      <w:r>
        <w:rPr>
          <w:rFonts w:ascii="Times New Roman"/>
          <w:b w:val="false"/>
          <w:i w:val="false"/>
          <w:color w:val="000000"/>
          <w:sz w:val="28"/>
        </w:rPr>
        <w:t xml:space="preserve">
      2) </w:t>
      </w:r>
      <w:r>
        <w:rPr>
          <w:rFonts w:ascii="Times New Roman"/>
          <w:b w:val="false"/>
          <w:i w:val="false"/>
          <w:color w:val="000000"/>
          <w:sz w:val="28"/>
        </w:rPr>
        <w:t>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w:t>
      </w:r>
      <w:r>
        <w:rPr>
          <w:rFonts w:ascii="Times New Roman"/>
          <w:b w:val="false"/>
          <w:i w:val="false"/>
          <w:color w:val="000000"/>
          <w:sz w:val="28"/>
        </w:rPr>
        <w:t>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4) </w:t>
      </w:r>
      <w:r>
        <w:rPr>
          <w:rFonts w:ascii="Times New Roman"/>
          <w:b w:val="false"/>
          <w:i w:val="false"/>
          <w:color w:val="000000"/>
          <w:sz w:val="28"/>
        </w:rPr>
        <w:t>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46. </w:t>
      </w:r>
      <w:r>
        <w:rPr>
          <w:rFonts w:ascii="Times New Roman"/>
          <w:b w:val="false"/>
          <w:i w:val="false"/>
          <w:color w:val="000000"/>
          <w:sz w:val="28"/>
        </w:rPr>
        <w:t>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18"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Организация деятельности, функции и полномочия постоянных комиссий определяются </w:t>
      </w:r>
      <w:r>
        <w:rPr>
          <w:rFonts w:ascii="Times New Roman"/>
          <w:b w:val="false"/>
          <w:i w:val="false"/>
          <w:color w:val="000000"/>
          <w:sz w:val="28"/>
        </w:rPr>
        <w:t xml:space="preserve"> 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В целях подготовки к рассмотрению на сессиях отдельных вопросов, отнесенных к ведению маслихата, маслихат либо секретарь маслихата образовывают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Постоянные комиссии могут по собственной инициативе или решению маслихата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 xml:space="preserve">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6"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44"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Депутаты маслихата могут создавать депутатские объединения в виде фракций </w:t>
      </w:r>
      <w:r>
        <w:rPr>
          <w:rFonts w:ascii="Times New Roman"/>
          <w:b w:val="false"/>
          <w:i w:val="false"/>
          <w:color w:val="000000"/>
          <w:sz w:val="28"/>
        </w:rPr>
        <w:t xml:space="preserve"> политических партий</w:t>
      </w:r>
      <w:r>
        <w:rPr>
          <w:rFonts w:ascii="Times New Roman"/>
          <w:b w:val="false"/>
          <w:i w:val="false"/>
          <w:color w:val="000000"/>
          <w:sz w:val="28"/>
        </w:rPr>
        <w:t xml:space="preserve"> и иных </w:t>
      </w:r>
      <w:r>
        <w:rPr>
          <w:rFonts w:ascii="Times New Roman"/>
          <w:b w:val="false"/>
          <w:i w:val="false"/>
          <w:color w:val="000000"/>
          <w:sz w:val="28"/>
        </w:rPr>
        <w:t xml:space="preserve"> 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w:t>
      </w:r>
      <w:r>
        <w:br/>
      </w:r>
      <w:r>
        <w:rPr>
          <w:rFonts w:ascii="Times New Roman"/>
          <w:b w:val="false"/>
          <w:i w:val="false"/>
          <w:color w:val="000000"/>
          <w:sz w:val="28"/>
        </w:rPr>
        <w:t>
      </w:t>
      </w:r>
      <w:r>
        <w:rPr>
          <w:rFonts w:ascii="Times New Roman"/>
          <w:b w:val="false"/>
          <w:i w:val="false"/>
          <w:color w:val="000000"/>
          <w:sz w:val="28"/>
        </w:rPr>
        <w:t>Депутат состоит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Члены депутатских объединений могут:</w:t>
      </w:r>
      <w:r>
        <w:br/>
      </w:r>
      <w:r>
        <w:rPr>
          <w:rFonts w:ascii="Times New Roman"/>
          <w:b w:val="false"/>
          <w:i w:val="false"/>
          <w:color w:val="000000"/>
          <w:sz w:val="28"/>
        </w:rPr>
        <w:t xml:space="preserve">
      1) </w:t>
      </w:r>
      <w:r>
        <w:rPr>
          <w:rFonts w:ascii="Times New Roman"/>
          <w:b w:val="false"/>
          <w:i w:val="false"/>
          <w:color w:val="000000"/>
          <w:sz w:val="28"/>
        </w:rPr>
        <w:t>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2) </w:t>
      </w:r>
      <w:r>
        <w:rPr>
          <w:rFonts w:ascii="Times New Roman"/>
          <w:b w:val="false"/>
          <w:i w:val="false"/>
          <w:color w:val="000000"/>
          <w:sz w:val="28"/>
        </w:rPr>
        <w:t>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3) </w:t>
      </w:r>
      <w:r>
        <w:rPr>
          <w:rFonts w:ascii="Times New Roman"/>
          <w:b w:val="false"/>
          <w:i w:val="false"/>
          <w:color w:val="000000"/>
          <w:sz w:val="28"/>
        </w:rPr>
        <w:t>предлагать поправки к проектам решений маслихата;</w:t>
      </w:r>
      <w:r>
        <w:br/>
      </w:r>
      <w:r>
        <w:rPr>
          <w:rFonts w:ascii="Times New Roman"/>
          <w:b w:val="false"/>
          <w:i w:val="false"/>
          <w:color w:val="000000"/>
          <w:sz w:val="28"/>
        </w:rPr>
        <w:t xml:space="preserve">
      4) </w:t>
      </w:r>
      <w:r>
        <w:rPr>
          <w:rFonts w:ascii="Times New Roman"/>
          <w:b w:val="false"/>
          <w:i w:val="false"/>
          <w:color w:val="000000"/>
          <w:sz w:val="28"/>
        </w:rPr>
        <w:t>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w:t>
      </w:r>
      <w:r>
        <w:br/>
      </w:r>
      <w:r>
        <w:rPr>
          <w:rFonts w:ascii="Times New Roman"/>
          <w:b w:val="false"/>
          <w:i w:val="false"/>
          <w:color w:val="000000"/>
          <w:sz w:val="28"/>
        </w:rPr>
        <w:t>
</w:t>
      </w:r>
    </w:p>
    <w:bookmarkStart w:name="z154"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Депутаты маслихата:</w:t>
      </w:r>
      <w:r>
        <w:br/>
      </w:r>
      <w:r>
        <w:rPr>
          <w:rFonts w:ascii="Times New Roman"/>
          <w:b w:val="false"/>
          <w:i w:val="false"/>
          <w:color w:val="000000"/>
          <w:sz w:val="28"/>
        </w:rPr>
        <w:t xml:space="preserve">
      1) </w:t>
      </w:r>
      <w:r>
        <w:rPr>
          <w:rFonts w:ascii="Times New Roman"/>
          <w:b w:val="false"/>
          <w:i w:val="false"/>
          <w:color w:val="000000"/>
          <w:sz w:val="28"/>
        </w:rPr>
        <w:t>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2) </w:t>
      </w:r>
      <w:r>
        <w:rPr>
          <w:rFonts w:ascii="Times New Roman"/>
          <w:b w:val="false"/>
          <w:i w:val="false"/>
          <w:color w:val="000000"/>
          <w:sz w:val="28"/>
        </w:rPr>
        <w:t>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w:t>
      </w:r>
      <w:r>
        <w:rPr>
          <w:rFonts w:ascii="Times New Roman"/>
          <w:b w:val="false"/>
          <w:i w:val="false"/>
          <w:color w:val="000000"/>
          <w:sz w:val="28"/>
        </w:rPr>
        <w:t>не должны призывать к незаконным и насильственным действиям;</w:t>
      </w:r>
      <w:r>
        <w:br/>
      </w:r>
      <w:r>
        <w:rPr>
          <w:rFonts w:ascii="Times New Roman"/>
          <w:b w:val="false"/>
          <w:i w:val="false"/>
          <w:color w:val="000000"/>
          <w:sz w:val="28"/>
        </w:rPr>
        <w:t xml:space="preserve">
      4) </w:t>
      </w:r>
      <w:r>
        <w:rPr>
          <w:rFonts w:ascii="Times New Roman"/>
          <w:b w:val="false"/>
          <w:i w:val="false"/>
          <w:color w:val="000000"/>
          <w:sz w:val="28"/>
        </w:rPr>
        <w:t>не должны препятствовать нормальной работе маслихата, постоянных комиссии и иных органов маслихата;</w:t>
      </w:r>
      <w:r>
        <w:br/>
      </w:r>
      <w:r>
        <w:rPr>
          <w:rFonts w:ascii="Times New Roman"/>
          <w:b w:val="false"/>
          <w:i w:val="false"/>
          <w:color w:val="000000"/>
          <w:sz w:val="28"/>
        </w:rPr>
        <w:t xml:space="preserve">
      5) </w:t>
      </w:r>
      <w:r>
        <w:rPr>
          <w:rFonts w:ascii="Times New Roman"/>
          <w:b w:val="false"/>
          <w:i w:val="false"/>
          <w:color w:val="000000"/>
          <w:sz w:val="28"/>
        </w:rPr>
        <w:t>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Выступая в средствах массовой информации, на пресс-конференции, митингах,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 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6"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маслихата является </w:t>
      </w:r>
      <w:r>
        <w:rPr>
          <w:rFonts w:ascii="Times New Roman"/>
          <w:b w:val="false"/>
          <w:i w:val="false"/>
          <w:color w:val="000000"/>
          <w:sz w:val="28"/>
        </w:rPr>
        <w:t xml:space="preserve"> 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 xml:space="preserve">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r>
        <w:br/>
      </w:r>
      <w:r>
        <w:rPr>
          <w:rFonts w:ascii="Times New Roman"/>
          <w:b w:val="false"/>
          <w:i w:val="false"/>
          <w:color w:val="000000"/>
          <w:sz w:val="28"/>
        </w:rPr>
        <w:t xml:space="preserve">
      67. </w:t>
      </w:r>
      <w:r>
        <w:rPr>
          <w:rFonts w:ascii="Times New Roman"/>
          <w:b w:val="false"/>
          <w:i w:val="false"/>
          <w:color w:val="000000"/>
          <w:sz w:val="28"/>
        </w:rPr>
        <w:t xml:space="preserve">Деятельность </w:t>
      </w:r>
      <w:r>
        <w:rPr>
          <w:rFonts w:ascii="Times New Roman"/>
          <w:b w:val="false"/>
          <w:i w:val="false"/>
          <w:color w:val="000000"/>
          <w:sz w:val="28"/>
        </w:rPr>
        <w:t xml:space="preserve"> 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