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d2c" w14:textId="5eb1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декабря 2014 года N 30/6-V. Зарегистрировано Департаментом юстиции Восточно-Казахстанской области 21 января 2015 года № 3645.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№ 5-4-168, опубликовано 08 мая 2012 года в газете "Риддерские вести" № 18)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Риддерский городской маслихат РЕШИЛ:";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в городе Риддере,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Для назначения жилищной помощи семья (гражданин) либо его представитель по доверенности обращается: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за жилищной помощью в ЦОН или на портал перечень необходимых документов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