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0eb9" w14:textId="ce40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ижении базовой налоговой ставки на придомовые земельные участки, превышающие 1000 квадратных ме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6 апреля 2014 года N 26/8-V. Зарегистрировано Департаментом юстиции Восточно-Казахстанской области 20 мая 2014 года № 3342. Утратило силу - решением Риддерского городского маслихата Восточно-Казахстанской области от 12 марта 2018 года № 19/1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12.03.2018 № 19/18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3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изить базовую ставку налога на придомовые земельные участки превышающие 1000 квадратных метров с 6 (шести) тенге до 1 (одного) тенге за 1 (один) квадратный метр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9 декабря 2008 года № 13/3-V "Об утверждении базовой налоговой ставки на придомовые земельные участки, превышающие 1000 квадратных метров" (зарегистрировано в Реестре государственной регистрации нормативных правовых актов за номером 5-4-103 от 12 января 2009 года, опубликовано в газете "Лениногорская правда" № 3 от 16 января 2009 года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АНЬШ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АН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