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dd02" w14:textId="ab5d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Курчатовского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Курчатовского городского маслихата Восточно-Казахстанской области от 20 марта 2014 года № 21/152-V. Зарегистрировано Департаментом юстиции Восточно-Казахстанской области 25 апреля 2014 года № 3254. Утратило силу - решением Курчатовского городского маслихата Восточно-Казахстанской области от 11 мая 2016 года № 3/18-VI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Курчатовского городского маслихата Восточно-Казахстанской области от 11.05.2016 № 3/18-VI.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Внесены изменения на государственном языке в </w:t>
      </w:r>
      <w:r>
        <w:rPr>
          <w:rFonts w:ascii="Times New Roman"/>
          <w:b w:val="false"/>
          <w:i w:val="false"/>
          <w:color w:val="ff0000"/>
          <w:sz w:val="28"/>
        </w:rPr>
        <w:t>пункт 7</w:t>
      </w:r>
      <w:r>
        <w:rPr>
          <w:rFonts w:ascii="Times New Roman"/>
          <w:b w:val="false"/>
          <w:i w:val="false"/>
          <w:color w:val="ff0000"/>
          <w:sz w:val="28"/>
        </w:rPr>
        <w:t xml:space="preserve">, абзац 2 </w:t>
      </w:r>
      <w:r>
        <w:rPr>
          <w:rFonts w:ascii="Times New Roman"/>
          <w:b w:val="false"/>
          <w:i w:val="false"/>
          <w:color w:val="ff0000"/>
          <w:sz w:val="28"/>
        </w:rPr>
        <w:t>пункта 8</w:t>
      </w:r>
      <w:r>
        <w:rPr>
          <w:rFonts w:ascii="Times New Roman"/>
          <w:b w:val="false"/>
          <w:i w:val="false"/>
          <w:color w:val="ff0000"/>
          <w:sz w:val="28"/>
        </w:rPr>
        <w:t xml:space="preserve">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Курчатовский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Регламент Курчатовского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решение Курчатовского городского маслихата от 12 апреля 2012 года № 4/24-V "О регламенте Курчатовского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Дмитропавленко</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Курчатовского</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Карымбаева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Курчатовского городского маслихата</w:t>
            </w:r>
            <w:r>
              <w:br/>
            </w:r>
            <w:r>
              <w:rPr>
                <w:rFonts w:ascii="Times New Roman"/>
                <w:b w:val="false"/>
                <w:i w:val="false"/>
                <w:color w:val="000000"/>
                <w:sz w:val="20"/>
              </w:rPr>
              <w:t>от 20 марта 2014 года № 21/152-V</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КУРЧАТОВСКОГО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Курчатовского городского маслихата (далее – регламент) разработан в соответствии </w:t>
      </w:r>
      <w:r>
        <w:rPr>
          <w:rFonts w:ascii="Times New Roman"/>
          <w:b w:val="false"/>
          <w:i w:val="false"/>
          <w:color w:val="000000"/>
          <w:sz w:val="28"/>
        </w:rPr>
        <w:t>со статьей 9</w:t>
      </w:r>
      <w:r>
        <w:rPr>
          <w:rFonts w:ascii="Times New Roman"/>
          <w:b w:val="false"/>
          <w:i w:val="false"/>
          <w:color w:val="000000"/>
          <w:sz w:val="28"/>
        </w:rPr>
        <w:t xml:space="preserve"> Закона Республики Казахстан от 23 января 2001 года № 148-II "О местном государственном управлении и самоуправлении в Республике Казахстан" (далее – Закон) и устанавливает порядок проведения сессий городского маслихата, заседаний его органов, внесения и рассмотрения на них вопросов, образования и избрания органов городского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выборный орган, избираемый населением города Курчатов,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Курчатовского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Курчатовского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городского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Курчатовского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городского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Курчатовского городского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Курчатовского городского маслихата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Курчатовского городского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Курчатовского городского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города Курчатов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Курчатов.</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Курчатовского городского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Курчатовского городского маслихата приглашаются аким города Курчатов,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Курчатовский городской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акимата города Курчатов,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органах юстиции Восточно-Казахстанской области и опубликованию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городского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xml:space="preserve">
      Протоколы сессий Курчатовского городского маслихата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города Курчатов,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Курчатов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Курчатов.</w:t>
      </w:r>
      <w:r>
        <w:br/>
      </w:r>
      <w:r>
        <w:rPr>
          <w:rFonts w:ascii="Times New Roman"/>
          <w:b w:val="false"/>
          <w:i w:val="false"/>
          <w:color w:val="000000"/>
          <w:sz w:val="28"/>
        </w:rPr>
        <w:t>
      Государственное учреждение "Отдел экономики и бюджетного планирования города Курчатов Восточно-Казахстанской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Курчатов утверждается городским маслихатом не позднее двухнедельного срока после подписания решения Восточно–Казахстанского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города Курчатов.</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Курчатов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Курчатов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r>
        <w:br/>
      </w:r>
      <w:r>
        <w:rPr>
          <w:rFonts w:ascii="Times New Roman"/>
          <w:b w:val="false"/>
          <w:i w:val="false"/>
          <w:color w:val="000000"/>
          <w:sz w:val="28"/>
        </w:rPr>
        <w:t>
      </w:t>
      </w:r>
      <w:r>
        <w:rPr>
          <w:rFonts w:ascii="Times New Roman"/>
          <w:b w:val="false"/>
          <w:i w:val="false"/>
          <w:color w:val="000000"/>
          <w:sz w:val="28"/>
        </w:rPr>
        <w:t>34. Курчатовский городской маслихат ежегодно рассматривает отчет об исполнении бюджета Восточно–Казахстанской областной ревизионной комиссии.</w:t>
      </w:r>
      <w:r>
        <w:br/>
      </w:r>
      <w:r>
        <w:rPr>
          <w:rFonts w:ascii="Times New Roman"/>
          <w:b w:val="false"/>
          <w:i w:val="false"/>
          <w:color w:val="000000"/>
          <w:sz w:val="28"/>
        </w:rPr>
        <w:t>
      </w:t>
      </w:r>
      <w:r>
        <w:rPr>
          <w:rFonts w:ascii="Times New Roman"/>
          <w:b w:val="false"/>
          <w:i w:val="false"/>
          <w:color w:val="000000"/>
          <w:sz w:val="28"/>
        </w:rPr>
        <w:t>35. Курчатовский городской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города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города Курчатов,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Курчатовского городского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Организация работы аппарата</w:t>
      </w:r>
      <w:r>
        <w:br/>
      </w:r>
      <w:r>
        <w:rPr>
          <w:rFonts w:ascii="Times New Roman"/>
          <w:b/>
          <w:i w:val="false"/>
          <w:color w:val="000000"/>
        </w:rPr>
        <w:t>Курчатовского городского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Курчатовского городского маслихата.</w:t>
      </w:r>
      <w:r>
        <w:br/>
      </w:r>
      <w:r>
        <w:rPr>
          <w:rFonts w:ascii="Times New Roman"/>
          <w:b w:val="false"/>
          <w:i w:val="false"/>
          <w:color w:val="000000"/>
          <w:sz w:val="28"/>
        </w:rPr>
        <w:t>
      Аппарат Курчатовского городского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городским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положением о государственном учреждении "Аппарат Курчатовского городского маслихата", настоящим Регламентом.</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