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9443" w14:textId="5d99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21 декабря 2012 года № 10/66-V "О ставках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20 марта 2014 года № 21/153-V. Зарегистрировано Департаментом юстиции Восточно-Казахстанской области 15 апреля 2014 года № 3232. Утратило силу - решением Курчатовского городского маслихата Восточно-Казахстанской области от 4 мая 2018 года № 20/153-VI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20/153-VI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21 декабря 2012 года № 10/66-V "О ставках налога на земли, выделенные под автостоянки (паркинги)":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 "Об установлении категорий автостоянок (паркингов) и ставках налога на земли, выделенные под автостоянки (паркинги)".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Дмитропавленко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Курчатовского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