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c6de" w14:textId="f7ec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апреля 2010 года № 27/189-IV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05 марта 2014 года № 27/141-V. Зарегистрировано Департаментом юстиции Восточно-Казахстанской области 31 марта 2014 года № 3214. Утратило силу - решением маслихата города Семей Восточно-Казахстанской области от 20 ноября 2015 года № 46/25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0.11.2015 № 46/25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статьи 1 Конституционного Закона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апреля 2010 года № 27/189-IV "Об утверждении Правил предоставления жилищной помощи" (зарегистрировано в Реестре государственной регистрации нормативных правовых актов от 28 мая 2010 года за № 5-2-130, опубликовано в газетах "Семей таңы" и "Вести Семей" от 3 июня 2010 года № 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(поселковых) акимов, подтверждающую регистрацию по постоянному месту жительства заяви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января 2013 года № 13/76-V "О внесении изменений и дополнения в решение от 21 апреля 2010 года № 27/189-IV "Об утверждении Правил предоставления жилищной помощи", (зарегистрировано в Реестре государственной регистрации нормативных правовых актов от 15 февраля 2013 года № 2881, опубликовано в газете "Семей таңы" и "Вести Семей" от 22 февраля 2013 года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кж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