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2a0" w14:textId="47f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Семей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11 февраля 2014 года № 163. Зарегистрировано Департаментом юстиции Восточно-Казахстанской области 28 февраля 2014 года № 3195. Утратило силу постановлением акимата города Семей Восточно-Казахстанской области от 27 марта 2015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27.03.2015 № 406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населения, проживающих на территории города Семей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лица, состоящие на учете службы пробации уголовно- 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Семей Восточно-Казахстанской области", коммунальному государственному учреждению "Центр занятости" акимата города Семей"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февраля 2013 года № 270 "Об определении целевых групп населения и мер по их социальной защите от безработицы в 2013 году" (зарегистрировано в Реестре государственной регистрации нормативных правовых актов от 19 марта 2013 года № 2911, опубликовано в газетах "Семей таңы" от 29 марта 2013 года № 26, "Вести Семей" от 29 марта 2013 года №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