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cd0b" w14:textId="665c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14 сентября 2009 года № 3652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6 января 2014 года № 3198. Зарегистрировано Департаментом юстиции Восточно-Казахстанской области 29 января 2014 года № 3185. Утратило силу - постановлением акимата города Усть-Каменогорска Восточно-Казахстанской области от 24 февраля 2016 года № 14967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24.02.2016 № 14967.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национальных реестрах идентификационных номеров",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 возмещении расходов на захоронение с воинскими почестями и установлении надгробий на могилах лиц, удостоенных звания Героя Советского Союза, "Халық қаһарманы", Героя Социалистического Труда, награжденных орденом Славы трех степеней и орденом "Отан" из числа участников и инвалидов войны" от 14 сентября 2009 года № 3652 (зарегистрировано в Реестре государственной регистрации нормативных правовых актов за № 5-1-121, опубликовано 21 октября 2009 года в газете "Дидар", 22 октября 2009 года в газете "Рудный Алтай"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