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0f1f" w14:textId="2990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19 декабря 2014 года N 342. Зарегистрировано Департаментом юстиции Восточно-Казахстанской области 23 января 2015 года N 3652. Утратило силу - постановлением Восточно-Казахстанского областного акимата от 24 ноября 2015 года N 314</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24.11.2015 N 314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постановлениями Правительства Республики Казахстан от 20 марта 2014 года </w:t>
      </w:r>
      <w:r>
        <w:rPr>
          <w:rFonts w:ascii="Times New Roman"/>
          <w:b w:val="false"/>
          <w:i w:val="false"/>
          <w:color w:val="000000"/>
          <w:sz w:val="28"/>
        </w:rPr>
        <w:t>№ 253</w:t>
      </w:r>
      <w:r>
        <w:rPr>
          <w:rFonts w:ascii="Times New Roman"/>
          <w:b w:val="false"/>
          <w:i w:val="false"/>
          <w:color w:val="000000"/>
          <w:sz w:val="28"/>
        </w:rPr>
        <w:t xml:space="preserve"> "Об утверждении стандартов государственных услуг в области здравоохранения", от 28 мая 2014 года </w:t>
      </w:r>
      <w:r>
        <w:rPr>
          <w:rFonts w:ascii="Times New Roman"/>
          <w:b w:val="false"/>
          <w:i w:val="false"/>
          <w:color w:val="000000"/>
          <w:sz w:val="28"/>
        </w:rPr>
        <w:t xml:space="preserve">№ 562 </w:t>
      </w:r>
      <w:r>
        <w:rPr>
          <w:rFonts w:ascii="Times New Roman"/>
          <w:b w:val="false"/>
          <w:i w:val="false"/>
          <w:color w:val="000000"/>
          <w:sz w:val="28"/>
        </w:rPr>
        <w:t xml:space="preserve"> "Об утверждении стандарта государственной услуги "Выдача документов о прохождении подготовки, повышении квалификации и переподготовке кадров отрасли здравоохранения" Восточно-Казахстанский областной акимат 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"Вызов врача на дом";</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"Запись на прием к врачу";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"Прикрепление к медицинской организации, оказывающей первичную медико-санитарную помощь";</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"Добровольное анонимное и обязательное конфиденциальное медицинское обследование на наличие ВИЧ-инфекции";</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туберкулезного диспансера";</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психоневрологического диспансера";</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наркологического диспансера";</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документов о прохождении подготовки, повышении квалификации и переподготовке кадров отрасли здравоохранения".</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"22" декабря 2014 года</w:t>
            </w:r>
            <w:r>
              <w:br/>
            </w:r>
            <w:r>
              <w:rPr>
                <w:rFonts w:ascii="Times New Roman"/>
                <w:b w:val="false"/>
                <w:i w:val="false"/>
                <w:color w:val="000000"/>
                <w:sz w:val="20"/>
              </w:rPr>
              <w:t>№ 342</w:t>
            </w:r>
          </w:p>
        </w:tc>
      </w:tr>
    </w:tbl>
    <w:bookmarkStart w:name="z14" w:id="0"/>
    <w:p>
      <w:pPr>
        <w:spacing w:after="0"/>
        <w:ind w:left="0"/>
        <w:jc w:val="left"/>
      </w:pPr>
      <w:r>
        <w:rPr>
          <w:rFonts w:ascii="Times New Roman"/>
          <w:b/>
          <w:i w:val="false"/>
          <w:color w:val="000000"/>
        </w:rPr>
        <w:t xml:space="preserve"> Регламент государственной услуги "Вызов врача на дом"</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Услугодателем государственной услуги "Вызов врача на дом" (далее – государственная услуга) являются медицинские организации, оказывающие первичную медико-санитарную помощь (участковый терапевт/участковый педиатр/врач общей практики) (далее – услугодатель) при непосредственном обращении или по телефонной связи услугополучателя или его представителя к услугодателю, а также в рамках единой информационной системы здравоохранения Республики Казахстан через веб-портал "электронного правительства": www.egov.kz (далее – портал). </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при непосредственном обращении или по телефонной связи – запись в журнале регистрации вызовов услугодателя, затем устный ответ с указанием даты, времени посещения врача;</w:t>
      </w:r>
      <w:r>
        <w:br/>
      </w:r>
      <w:r>
        <w:rPr>
          <w:rFonts w:ascii="Times New Roman"/>
          <w:b w:val="false"/>
          <w:i w:val="false"/>
          <w:color w:val="000000"/>
          <w:sz w:val="28"/>
        </w:rPr>
        <w:t>
      </w:t>
      </w:r>
      <w:r>
        <w:rPr>
          <w:rFonts w:ascii="Times New Roman"/>
          <w:b w:val="false"/>
          <w:i w:val="false"/>
          <w:color w:val="000000"/>
          <w:sz w:val="28"/>
        </w:rPr>
        <w:t xml:space="preserve">2) в электронном формате при обращении на портал – выдача справки о вызове врача на дом (в электронном виде), подписанной электронной цифровой подписью (далее – ЭЦП) услугодателя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"Вызов врача на дом", утвержденному постановлением Правительства Республики Казахстан от 20 марта 2014 года № 253 (далее – стандарт).</w:t>
      </w:r>
      <w:r>
        <w:br/>
      </w:r>
      <w:r>
        <w:rPr>
          <w:rFonts w:ascii="Times New Roman"/>
          <w:b w:val="false"/>
          <w:i w:val="false"/>
          <w:color w:val="000000"/>
          <w:sz w:val="28"/>
        </w:rPr>
        <w:t>
      </w:t>
      </w:r>
      <w:r>
        <w:rPr>
          <w:rFonts w:ascii="Times New Roman"/>
          <w:b w:val="false"/>
          <w:i w:val="false"/>
          <w:color w:val="000000"/>
          <w:sz w:val="28"/>
        </w:rPr>
        <w:t>При этом после принятия запроса на оказание государственной услуги услугополучателю в установленное время на дому оказывается медицинская помощь.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 и электронная.</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действий по оказанию государственной услуги является непосредственное обращение или по телефонной связи услугополучателя (либо его представителя по доверенности)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w:t>
      </w:r>
      <w:r>
        <w:br/>
      </w:r>
      <w:r>
        <w:rPr>
          <w:rFonts w:ascii="Times New Roman"/>
          <w:b w:val="false"/>
          <w:i w:val="false"/>
          <w:color w:val="000000"/>
          <w:sz w:val="28"/>
        </w:rPr>
        <w:t>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запись в журнале регистрации вызовов и затем устный ответ услугополучателю с указанием даты, времени посещения врача.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при непосредственном обращении или по телефонной связи к услугодателю, с момента сдачи услугополучателем пакета документов услугодателю – не более 10 (десяти) минут.</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при непосредственном обращении или по телефонной связи к услугодателю оказывается в день обращения. При этом запрос на получение государственной услуги принимается за 2 часа до окончания работы услугодателя (до 18. 00 часов в рабочие дни, до 12. 00 часов в субботу). </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w:t>
      </w:r>
      <w:r>
        <w:rPr>
          <w:rFonts w:ascii="Times New Roman"/>
          <w:b w:val="false"/>
          <w:i w:val="false"/>
          <w:color w:val="000000"/>
          <w:sz w:val="28"/>
        </w:rPr>
        <w:t>в пункте 5</w:t>
      </w:r>
      <w:r>
        <w:rPr>
          <w:rFonts w:ascii="Times New Roman"/>
          <w:b w:val="false"/>
          <w:i w:val="false"/>
          <w:color w:val="000000"/>
          <w:sz w:val="28"/>
        </w:rPr>
        <w:t xml:space="preserve">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запись в журнале регистрации вызовов услугодателя затем устный ответ с указанием даты, времени посещения врача.</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специалист регистратуры услугодателя. </w:t>
      </w:r>
      <w:r>
        <w:br/>
      </w:r>
      <w:r>
        <w:rPr>
          <w:rFonts w:ascii="Times New Roman"/>
          <w:b w:val="false"/>
          <w:i w:val="false"/>
          <w:color w:val="000000"/>
          <w:sz w:val="28"/>
        </w:rPr>
        <w:t>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действие 1 – специалист регистратуры услугодателя осуществляет прием документов от услугополучателя (либо его представителя по доверенности) согласно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 xml:space="preserve">действие 2 – специалист регистратуры услугодателя производит запись в журнале регистрации вызовов, затем дает устный ответ услугополучателю с указанием даты, времени посещения врача. Длительность выполнения - 5 (пять) минут. </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Порядок обращения и последовательности процедур (действий) услугодателя и услугополучателя при получении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(либо его представитель по доверенности)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(либо его представителем по доверенности) ИИН и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процесс 3 – выбор услугополучателем (либо его представителем по доверенности) государственной услуги, указанной в настоящем Регламенте, вывод на экран формы запроса для оказания услуги и заполнение услугополучателем (либо его представителем по доверенности) формы (ввод данных) с учетом ее структуры и форматных требований, прикрепление к форме запроса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отсутствие в списке отозванных (аннулированных) регистрационных свидетельств, а также соответствия идентификационных данных;</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8) процесс 5 – удостоверение запроса для оказания государственной услуги посредством ЭЦП услугодателя и направление электронного документа (запроса) через шлюз "электронного правительства" (далее – ШЭП) в автоматизированное рабочее место (далее – АРМ) услугодателя для обработки;</w:t>
      </w:r>
      <w:r>
        <w:br/>
      </w:r>
      <w:r>
        <w:rPr>
          <w:rFonts w:ascii="Times New Roman"/>
          <w:b w:val="false"/>
          <w:i w:val="false"/>
          <w:color w:val="000000"/>
          <w:sz w:val="28"/>
        </w:rPr>
        <w:t>
      9) процесс 6 – регистрация электронного документа в АРМ услугодателя;</w:t>
      </w:r>
      <w:r>
        <w:br/>
      </w:r>
      <w:r>
        <w:rPr>
          <w:rFonts w:ascii="Times New Roman"/>
          <w:b w:val="false"/>
          <w:i w:val="false"/>
          <w:color w:val="000000"/>
          <w:sz w:val="28"/>
        </w:rPr>
        <w:t xml:space="preserve">
      10) условие 3 – проверка (обработка) услугодателем соответствия электронного документа основаниям для оказания государственной услуги; </w:t>
      </w:r>
      <w:r>
        <w:br/>
      </w:r>
      <w:r>
        <w:rPr>
          <w:rFonts w:ascii="Times New Roman"/>
          <w:b w:val="false"/>
          <w:i w:val="false"/>
          <w:color w:val="000000"/>
          <w:sz w:val="28"/>
        </w:rPr>
        <w:t xml:space="preserve">
      11) процесс 7 – формирование сообщения об отказе в запрашиваемой государственной услуге в связи с имеющимися нарушениями; </w:t>
      </w:r>
      <w:r>
        <w:br/>
      </w:r>
      <w:r>
        <w:rPr>
          <w:rFonts w:ascii="Times New Roman"/>
          <w:b w:val="false"/>
          <w:i w:val="false"/>
          <w:color w:val="000000"/>
          <w:sz w:val="28"/>
        </w:rPr>
        <w:t>
      12) процесс 8 – выдача услугополучателю (либо его представителю по доверенности) справки о вызове врача на дом (в электронном виде), подписанной ЭЦП услугодателя.</w:t>
      </w:r>
      <w:r>
        <w:br/>
      </w:r>
      <w:r>
        <w:rPr>
          <w:rFonts w:ascii="Times New Roman"/>
          <w:b w:val="false"/>
          <w:i w:val="false"/>
          <w:color w:val="000000"/>
          <w:sz w:val="28"/>
        </w:rPr>
        <w:t>
      Срок оказания государственной услуги при обращении через портал с момента сдачи услугополучателем пакета документов услугодателю – не более 30 (тридцати) минут.</w:t>
      </w:r>
      <w:r>
        <w:br/>
      </w:r>
      <w:r>
        <w:rPr>
          <w:rFonts w:ascii="Times New Roman"/>
          <w:b w:val="false"/>
          <w:i w:val="false"/>
          <w:color w:val="000000"/>
          <w:sz w:val="28"/>
        </w:rPr>
        <w:t>
      Государственная услуга в электронном формате оказывается в день обращения на портал. При этом запрос на оказание государственной услуги принимается за 2 (два) часа до окончания работы услугодателя (до 18. 00 часов в рабочие дни, до 12. 00 часов в субботу).</w:t>
      </w:r>
      <w:r>
        <w:br/>
      </w:r>
      <w:r>
        <w:rPr>
          <w:rFonts w:ascii="Times New Roman"/>
          <w:b w:val="false"/>
          <w:i w:val="false"/>
          <w:color w:val="000000"/>
          <w:sz w:val="28"/>
        </w:rPr>
        <w:t xml:space="preserve">
      10.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"Вызов врача на дом"</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"Вызов врача на дом"</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67500" cy="134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134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"Вызов врача на дом"</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223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23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акимата</w:t>
            </w:r>
            <w:r>
              <w:br/>
            </w:r>
            <w:r>
              <w:rPr>
                <w:rFonts w:ascii="Times New Roman"/>
                <w:b w:val="false"/>
                <w:i w:val="false"/>
                <w:color w:val="000000"/>
                <w:sz w:val="20"/>
              </w:rPr>
              <w:t>от "19" декабря 2014 года</w:t>
            </w:r>
            <w:r>
              <w:br/>
            </w:r>
            <w:r>
              <w:rPr>
                <w:rFonts w:ascii="Times New Roman"/>
                <w:b w:val="false"/>
                <w:i w:val="false"/>
                <w:color w:val="000000"/>
                <w:sz w:val="20"/>
              </w:rPr>
              <w:t>№ 342</w:t>
            </w:r>
          </w:p>
        </w:tc>
      </w:tr>
    </w:tbl>
    <w:bookmarkStart w:name="z51" w:id="4"/>
    <w:p>
      <w:pPr>
        <w:spacing w:after="0"/>
        <w:ind w:left="0"/>
        <w:jc w:val="left"/>
      </w:pPr>
      <w:r>
        <w:rPr>
          <w:rFonts w:ascii="Times New Roman"/>
          <w:b/>
          <w:i w:val="false"/>
          <w:color w:val="000000"/>
        </w:rPr>
        <w:t xml:space="preserve"> Регламент государственной услуги "Запись на прием к врачу"</w:t>
      </w:r>
      <w:r>
        <w:br/>
      </w:r>
      <w:r>
        <w:rPr>
          <w:rFonts w:ascii="Times New Roman"/>
          <w:b/>
          <w:i w:val="false"/>
          <w:color w:val="000000"/>
        </w:rPr>
        <w:t>1. Общие положения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Услугодателем государственной услуги "Запись на прием к врачу" (далее – государственная услуга) являются медицинские организации, оказывающие первичную медико-санитарную помощь (участковый терапевт/ участковый педиатр/врач общей практики) (далее – услугодатель) при непосредственном обращении или по телефонной связи услугополучателя или его представителя к услугодателю, а также в рамках единой информационной системы здравоохранения Республики Казахстан через веб-портал "электронного правительства": www.egov.kz (далее – портал). </w:t>
      </w:r>
      <w:r>
        <w:br/>
      </w:r>
      <w:r>
        <w:rPr>
          <w:rFonts w:ascii="Times New Roman"/>
          <w:b w:val="false"/>
          <w:i w:val="false"/>
          <w:color w:val="000000"/>
          <w:sz w:val="28"/>
        </w:rPr>
        <w:t>
      </w:t>
      </w:r>
      <w:r>
        <w:rPr>
          <w:rFonts w:ascii="Times New Roman"/>
          <w:b w:val="false"/>
          <w:i w:val="false"/>
          <w:color w:val="000000"/>
          <w:sz w:val="28"/>
        </w:rPr>
        <w:t>2.Форма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при непосредственном обращении или по телефонной связи к услугодателю – запись в журнале предварительной записи на прием к врачу услугодателя и затем устный ответ с указанием даты, времени приема врача в соответствии с графиком приема врачей (далее – график);</w:t>
      </w:r>
      <w:r>
        <w:br/>
      </w:r>
      <w:r>
        <w:rPr>
          <w:rFonts w:ascii="Times New Roman"/>
          <w:b w:val="false"/>
          <w:i w:val="false"/>
          <w:color w:val="000000"/>
          <w:sz w:val="28"/>
        </w:rPr>
        <w:t>
      </w:t>
      </w:r>
      <w:r>
        <w:rPr>
          <w:rFonts w:ascii="Times New Roman"/>
          <w:b w:val="false"/>
          <w:i w:val="false"/>
          <w:color w:val="000000"/>
          <w:sz w:val="28"/>
        </w:rPr>
        <w:t xml:space="preserve">2) в электронном формате при обращении на портал – выдача справки о записи на прием к врачу в электронном виде, подписанной электронной цифровой подписью (далее – ЭЦП)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"Запись на прием к врачу", утвержденному постановлением Правительства Республики Казахстан от 20 марта 2014 года № 253 (далее – стандарт).</w:t>
      </w:r>
      <w:r>
        <w:br/>
      </w:r>
      <w:r>
        <w:rPr>
          <w:rFonts w:ascii="Times New Roman"/>
          <w:b w:val="false"/>
          <w:i w:val="false"/>
          <w:color w:val="000000"/>
          <w:sz w:val="28"/>
        </w:rPr>
        <w:t>
      </w:t>
      </w:r>
      <w:r>
        <w:rPr>
          <w:rFonts w:ascii="Times New Roman"/>
          <w:b w:val="false"/>
          <w:i w:val="false"/>
          <w:color w:val="000000"/>
          <w:sz w:val="28"/>
        </w:rPr>
        <w:t>При этом, после принятия запроса на оказание государственной услуги в установленное время услугополучателю оказывается медицинская помощь.</w:t>
      </w:r>
      <w:r>
        <w:br/>
      </w:r>
      <w:r>
        <w:rPr>
          <w:rFonts w:ascii="Times New Roman"/>
          <w:b w:val="false"/>
          <w:i w:val="false"/>
          <w:color w:val="000000"/>
          <w:sz w:val="28"/>
        </w:rPr>
        <w:t>
      </w:t>
      </w:r>
      <w:r>
        <w:rPr>
          <w:rFonts w:ascii="Times New Roman"/>
          <w:b w:val="false"/>
          <w:i w:val="false"/>
          <w:color w:val="000000"/>
          <w:sz w:val="28"/>
        </w:rPr>
        <w:t>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w:t>
      </w:r>
      <w:r>
        <w:br/>
      </w:r>
      <w:r>
        <w:rPr>
          <w:rFonts w:ascii="Times New Roman"/>
          <w:b w:val="false"/>
          <w:i w:val="false"/>
          <w:color w:val="000000"/>
          <w:sz w:val="28"/>
        </w:rPr>
        <w:t>
      </w:t>
      </w:r>
      <w:r>
        <w:rPr>
          <w:rFonts w:ascii="Times New Roman"/>
          <w:b w:val="false"/>
          <w:i w:val="false"/>
          <w:color w:val="000000"/>
          <w:sz w:val="28"/>
        </w:rPr>
        <w:t>В электронном формате на портале услугополучателю при выборе государственной услуги представляется возможность выбрать свободное время врача согласно графику.</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 и электронная.</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действий по оказанию государственной услуги является непосредственное обращение или по телефонной связи услугополучателя (либо его представителя по доверенности)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w:t>
      </w:r>
      <w:r>
        <w:br/>
      </w:r>
      <w:r>
        <w:rPr>
          <w:rFonts w:ascii="Times New Roman"/>
          <w:b w:val="false"/>
          <w:i w:val="false"/>
          <w:color w:val="000000"/>
          <w:sz w:val="28"/>
        </w:rPr>
        <w:t>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запись в журнале предварительной записи на прием к врачу и устный ответ с указанием даты, времени приема врача в соответствии с графиком.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при непосредственном обращении или по телефонной связи к услугодателю с момента сдачи услугополучателем пакета документов услугодателю – не более 10 (десяти) минут, в течение которого услугополучателю предоставляется устный ответ.</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w:t>
      </w:r>
      <w:r>
        <w:rPr>
          <w:rFonts w:ascii="Times New Roman"/>
          <w:b w:val="false"/>
          <w:i w:val="false"/>
          <w:color w:val="000000"/>
          <w:sz w:val="28"/>
        </w:rPr>
        <w:t>в пункте 5</w:t>
      </w:r>
      <w:r>
        <w:rPr>
          <w:rFonts w:ascii="Times New Roman"/>
          <w:b w:val="false"/>
          <w:i w:val="false"/>
          <w:color w:val="000000"/>
          <w:sz w:val="28"/>
        </w:rPr>
        <w:t xml:space="preserve">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запись в журнале предварительной записи на прием к врачу и устный ответ с указанием даты, времени приема врача в соответствии с графиком.</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специалист регистратуры услугодателя.</w:t>
      </w:r>
      <w:r>
        <w:br/>
      </w:r>
      <w:r>
        <w:rPr>
          <w:rFonts w:ascii="Times New Roman"/>
          <w:b w:val="false"/>
          <w:i w:val="false"/>
          <w:color w:val="000000"/>
          <w:sz w:val="28"/>
        </w:rPr>
        <w:t>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действие 1 – специалист регистратуры услугодателя осуществляет прием документов услугополучателя (либо его представителя по доверенности) согласно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специалист регистратуры услугодателя производит запись в журнале предварительной записи на прием к врачу, затем дает устный ответ с указанием даты, времени приема врача в соответствии с графиком.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Описание последовательности процедур (действий) указано в блок-схеме прохождения каждого действия (процедуры) согласно приложению 1 к настоящему Регламенту.</w:t>
      </w:r>
      <w:r>
        <w:br/>
      </w:r>
      <w:r>
        <w:rPr>
          <w:rFonts w:ascii="Times New Roman"/>
          <w:b w:val="false"/>
          <w:i w:val="false"/>
          <w:color w:val="000000"/>
          <w:sz w:val="28"/>
        </w:rPr>
        <w:t>
</w:t>
      </w:r>
    </w:p>
    <w:bookmarkStart w:name="z75" w:id="7"/>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использования информационных систем в процессе оказания государственной услуги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 Порядок обращения и последовательности процедур (действий) услугодателя и услугополучателя при получении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 xml:space="preserve">1) услугополучатель (либо его представитель по доверенности)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 </w:t>
      </w:r>
      <w:r>
        <w:br/>
      </w:r>
      <w:r>
        <w:rPr>
          <w:rFonts w:ascii="Times New Roman"/>
          <w:b w:val="false"/>
          <w:i w:val="false"/>
          <w:color w:val="000000"/>
          <w:sz w:val="28"/>
        </w:rPr>
        <w:t>
      </w:t>
      </w:r>
      <w:r>
        <w:rPr>
          <w:rFonts w:ascii="Times New Roman"/>
          <w:b w:val="false"/>
          <w:i w:val="false"/>
          <w:color w:val="000000"/>
          <w:sz w:val="28"/>
        </w:rPr>
        <w:t>2) процесс 1 – ввод услугополучателем (либо его представителем по доверенности) ИИН и пароля (процесс авторизации) на портале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 xml:space="preserve">5) процесс 3 – выбор услугополучателем (либо его представителем по доверенности) государственной услуги, указанной в настоящем Регламенте, вывод на экран формы запроса для оказания услуги и заполнение услугополучателем (либо его представителем по доверенности) формы (ввод данных) с учетом ее структуры и форматных требований, прикрепление к форме запроса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портале срока действия регистрационного свидетельства ЭЦП и отсутствие в списке отозванных (аннулированных) регистрационных свидетельств, а также соответствия идентификационных данных;</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государственной услуги посредством ЭЦП услугодателя и направление электронного документа (запроса) через шлюз "электронного правительства" (далее – ШЭП) в автоматизированное рабочее место (далее – АРМ) услугодателя для обработки;</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АРМ услугодателя;</w:t>
      </w:r>
      <w:r>
        <w:br/>
      </w:r>
      <w:r>
        <w:rPr>
          <w:rFonts w:ascii="Times New Roman"/>
          <w:b w:val="false"/>
          <w:i w:val="false"/>
          <w:color w:val="000000"/>
          <w:sz w:val="28"/>
        </w:rPr>
        <w:t>
      </w:t>
      </w:r>
      <w:r>
        <w:rPr>
          <w:rFonts w:ascii="Times New Roman"/>
          <w:b w:val="false"/>
          <w:i w:val="false"/>
          <w:color w:val="000000"/>
          <w:sz w:val="28"/>
        </w:rPr>
        <w:t>10) условие 3 – проверка (обработка) услугодателем соответствия электронного документа основаниям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11) процесс 7 – формирование сообщения об отказе в запрашиваемой государственной услуги, в связи с имеющимися нарушениями;</w:t>
      </w:r>
      <w:r>
        <w:br/>
      </w:r>
      <w:r>
        <w:rPr>
          <w:rFonts w:ascii="Times New Roman"/>
          <w:b w:val="false"/>
          <w:i w:val="false"/>
          <w:color w:val="000000"/>
          <w:sz w:val="28"/>
        </w:rPr>
        <w:t>
      </w:t>
      </w:r>
      <w:r>
        <w:rPr>
          <w:rFonts w:ascii="Times New Roman"/>
          <w:b w:val="false"/>
          <w:i w:val="false"/>
          <w:color w:val="000000"/>
          <w:sz w:val="28"/>
        </w:rPr>
        <w:t>12) процесс 8 – выдача услугополучателю (либо его представителю по доверенности) справки о записи на прием к врачу (в электронном виде), подписанной ЭЦП услугодателя.</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при обращении через портал с момента сдачи услугополучателем пакета документов услугодателю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 xml:space="preserve">10.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w:t>
            </w:r>
            <w:r>
              <w:br/>
            </w:r>
            <w:r>
              <w:rPr>
                <w:rFonts w:ascii="Times New Roman"/>
                <w:b w:val="false"/>
                <w:i w:val="false"/>
                <w:color w:val="000000"/>
                <w:sz w:val="20"/>
              </w:rPr>
              <w:t>"Запись на прием к врачу"</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w:t>
            </w:r>
            <w:r>
              <w:br/>
            </w:r>
            <w:r>
              <w:rPr>
                <w:rFonts w:ascii="Times New Roman"/>
                <w:b w:val="false"/>
                <w:i w:val="false"/>
                <w:color w:val="000000"/>
                <w:sz w:val="20"/>
              </w:rPr>
              <w:t>"Запись на прием к врачу"</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132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73900" cy="132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"Запись на прием к врачу"</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30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"19" декабря 2014 года</w:t>
            </w:r>
            <w:r>
              <w:br/>
            </w:r>
            <w:r>
              <w:rPr>
                <w:rFonts w:ascii="Times New Roman"/>
                <w:b w:val="false"/>
                <w:i w:val="false"/>
                <w:color w:val="000000"/>
                <w:sz w:val="20"/>
              </w:rPr>
              <w:t>№ 342</w:t>
            </w:r>
          </w:p>
        </w:tc>
      </w:tr>
    </w:tbl>
    <w:bookmarkStart w:name="z102" w:id="8"/>
    <w:p>
      <w:pPr>
        <w:spacing w:after="0"/>
        <w:ind w:left="0"/>
        <w:jc w:val="left"/>
      </w:pPr>
      <w:r>
        <w:rPr>
          <w:rFonts w:ascii="Times New Roman"/>
          <w:b/>
          <w:i w:val="false"/>
          <w:color w:val="000000"/>
        </w:rPr>
        <w:t xml:space="preserve"> Регламент государственной услуги "Прикрепление к медицинской организации, оказывающей первичную медико-санитарную помощь"</w:t>
      </w:r>
      <w:r>
        <w:br/>
      </w:r>
      <w:r>
        <w:rPr>
          <w:rFonts w:ascii="Times New Roman"/>
          <w:b/>
          <w:i w:val="false"/>
          <w:color w:val="000000"/>
        </w:rPr>
        <w:t>1. Общие положения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Услугодателем государственной услуги "Прикрепление к медицинской организации, оказывающей первичную медико-санитарную помощь" (далее – государственная услуга) являются медицинские организации, оказывающие первичную медико-санитарную помощь (далее – услугодатель), а также государственная услуга оказывается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 (талон) о прикреплении в бумажном виде (в произвольной форме) или в форме электронного документа, подписанного электронной цифровой подписью (далее – ЭЦП) услугодателя,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"Прикрепление к медицинской организации, оказывающей первичную медико-санитарную помощь", утвержденному постановлением Правительства Республики Казахстан от 20 марта 2014 года № 253 (далее – стандарт).</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 и электронная.</w:t>
      </w:r>
      <w:r>
        <w:br/>
      </w:r>
      <w:r>
        <w:rPr>
          <w:rFonts w:ascii="Times New Roman"/>
          <w:b w:val="false"/>
          <w:i w:val="false"/>
          <w:color w:val="000000"/>
          <w:sz w:val="28"/>
        </w:rPr>
        <w:t>
</w:t>
      </w:r>
    </w:p>
    <w:bookmarkStart w:name="z107" w:id="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действий по оказанию государственной услуги является обращение услугополучателя (либо его представителя по доверенности)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выдача справки (талона) о прикреплении в бумажном виде (в произвольной форме). Длительность выполнения – 25 (двадцать пять) минут.</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 1 (один) рабочий день.</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прием документов услугополучателя (либо его представителя по доверенности), что служит основанием для начала действия 2. Результатом действия 2, указанного в пункте 5 настоящего Регламента, является выдача справки (талона) о прикреплении в бумажном виде (в произвольной форме).</w:t>
      </w:r>
      <w:r>
        <w:br/>
      </w:r>
      <w:r>
        <w:rPr>
          <w:rFonts w:ascii="Times New Roman"/>
          <w:b w:val="false"/>
          <w:i w:val="false"/>
          <w:color w:val="000000"/>
          <w:sz w:val="28"/>
        </w:rPr>
        <w:t>
</w:t>
      </w:r>
    </w:p>
    <w:bookmarkStart w:name="z114" w:id="1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специалист статистического кабинета услугодателя.</w:t>
      </w:r>
      <w:r>
        <w:br/>
      </w:r>
      <w:r>
        <w:rPr>
          <w:rFonts w:ascii="Times New Roman"/>
          <w:b w:val="false"/>
          <w:i w:val="false"/>
          <w:color w:val="000000"/>
          <w:sz w:val="28"/>
        </w:rPr>
        <w:t>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действие 1 – специалист статистического кабинета услугодателя осуществляет прием документов услугополучателя (либо его представителя по доверенности) согласно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специалист статистического кабинета услугодателя выдает справку (талон) о прикреплении в бумажном виде (в произвольной форме). Длительность выполнения – 25 (двадцать пять) минут.</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21" w:id="11"/>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Порядок обращения и последовательности процедур (действий) услугодателя и услугополучателя при получении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 xml:space="preserve">1) услугополучатель (либо его представитель по доверенности)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 </w:t>
      </w:r>
      <w:r>
        <w:br/>
      </w:r>
      <w:r>
        <w:rPr>
          <w:rFonts w:ascii="Times New Roman"/>
          <w:b w:val="false"/>
          <w:i w:val="false"/>
          <w:color w:val="000000"/>
          <w:sz w:val="28"/>
        </w:rPr>
        <w:t>
      </w:t>
      </w:r>
      <w:r>
        <w:rPr>
          <w:rFonts w:ascii="Times New Roman"/>
          <w:b w:val="false"/>
          <w:i w:val="false"/>
          <w:color w:val="000000"/>
          <w:sz w:val="28"/>
        </w:rPr>
        <w:t>2) процесс 1 – ввод услугополучателем (либо его представителем по доверенности) ИИН и пароля (процесс авторизации) на портале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порталом сообщения об отказе в авторизации в связи с имеющими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 xml:space="preserve">5) процесс 3 – выбор услугополучателем (либо его представителем по доверенности) государственной услуги, указанной в настоящем Регламенте, вывод на экран формы запроса для оказания услуги и заполнение услугополучателем (либо его представителем по доверенности) формы (ввод данных) с учетом ее структуры и форматных требований, прикрепление к форме запроса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портале срока действия регистрационного свидетельства ЭЦП и отсутствие в списке отозванных (анулированных) регистрационных свидетельств, а также соответствия идентификационных данных;</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государственной услуге в связи с неподтверждением подлинности ЭЦП услугополучателя;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государственной услуги посредством ЭЦП услугодателя и направление электронного документа (запроса) через шлюз "электронного правительства" (далее - ШЭП) в автоматизированное рабочее место (далее – АРМ) услугодателя для обработки;</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АРМ услугодателя;</w:t>
      </w:r>
      <w:r>
        <w:br/>
      </w:r>
      <w:r>
        <w:rPr>
          <w:rFonts w:ascii="Times New Roman"/>
          <w:b w:val="false"/>
          <w:i w:val="false"/>
          <w:color w:val="000000"/>
          <w:sz w:val="28"/>
        </w:rPr>
        <w:t>
      </w:t>
      </w:r>
      <w:r>
        <w:rPr>
          <w:rFonts w:ascii="Times New Roman"/>
          <w:b w:val="false"/>
          <w:i w:val="false"/>
          <w:color w:val="000000"/>
          <w:sz w:val="28"/>
        </w:rPr>
        <w:t>10) условие 3 – проверка (обработка) услугодателем соответствия электронного документа основаниям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11) процесс 7 – формирование сообщения об отказе в запрашиваемой государственной услуги, в связи с имеющимися нарушениями;</w:t>
      </w:r>
      <w:r>
        <w:br/>
      </w:r>
      <w:r>
        <w:rPr>
          <w:rFonts w:ascii="Times New Roman"/>
          <w:b w:val="false"/>
          <w:i w:val="false"/>
          <w:color w:val="000000"/>
          <w:sz w:val="28"/>
        </w:rPr>
        <w:t>
      </w:t>
      </w:r>
      <w:r>
        <w:rPr>
          <w:rFonts w:ascii="Times New Roman"/>
          <w:b w:val="false"/>
          <w:i w:val="false"/>
          <w:color w:val="000000"/>
          <w:sz w:val="28"/>
        </w:rPr>
        <w:t>12) процесс 8 – выдача услугополучателю (либо его представителю по доверенности) справки (талона) в виде электронного документа, удостоверенного ЭЦП услугодателя.</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при обращении через портал – 1 (один) рабочий день.</w:t>
      </w:r>
      <w:r>
        <w:br/>
      </w:r>
      <w:r>
        <w:rPr>
          <w:rFonts w:ascii="Times New Roman"/>
          <w:b w:val="false"/>
          <w:i w:val="false"/>
          <w:color w:val="000000"/>
          <w:sz w:val="28"/>
        </w:rPr>
        <w:t>
      </w:t>
      </w:r>
      <w:r>
        <w:rPr>
          <w:rFonts w:ascii="Times New Roman"/>
          <w:b w:val="false"/>
          <w:i w:val="false"/>
          <w:color w:val="000000"/>
          <w:sz w:val="28"/>
        </w:rPr>
        <w:t xml:space="preserve">10.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"Прикрепление к медицинской</w:t>
            </w:r>
            <w:r>
              <w:br/>
            </w:r>
            <w:r>
              <w:rPr>
                <w:rFonts w:ascii="Times New Roman"/>
                <w:b w:val="false"/>
                <w:i w:val="false"/>
                <w:color w:val="000000"/>
                <w:sz w:val="20"/>
              </w:rPr>
              <w:t>организации, оказывающей</w:t>
            </w:r>
            <w:r>
              <w:br/>
            </w:r>
            <w:r>
              <w:rPr>
                <w:rFonts w:ascii="Times New Roman"/>
                <w:b w:val="false"/>
                <w:i w:val="false"/>
                <w:color w:val="000000"/>
                <w:sz w:val="20"/>
              </w:rPr>
              <w:t>первичную медико-санитарную</w:t>
            </w:r>
            <w:r>
              <w:br/>
            </w:r>
            <w:r>
              <w:rPr>
                <w:rFonts w:ascii="Times New Roman"/>
                <w:b w:val="false"/>
                <w:i w:val="false"/>
                <w:color w:val="000000"/>
                <w:sz w:val="20"/>
              </w:rPr>
              <w:t>помощь"</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"Прикрепление к медицинской</w:t>
            </w:r>
            <w:r>
              <w:br/>
            </w:r>
            <w:r>
              <w:rPr>
                <w:rFonts w:ascii="Times New Roman"/>
                <w:b w:val="false"/>
                <w:i w:val="false"/>
                <w:color w:val="000000"/>
                <w:sz w:val="20"/>
              </w:rPr>
              <w:t>организации, оказывающей</w:t>
            </w:r>
            <w:r>
              <w:br/>
            </w:r>
            <w:r>
              <w:rPr>
                <w:rFonts w:ascii="Times New Roman"/>
                <w:b w:val="false"/>
                <w:i w:val="false"/>
                <w:color w:val="000000"/>
                <w:sz w:val="20"/>
              </w:rPr>
              <w:t>первичную медико-санитарную</w:t>
            </w:r>
            <w:r>
              <w:br/>
            </w:r>
            <w:r>
              <w:rPr>
                <w:rFonts w:ascii="Times New Roman"/>
                <w:b w:val="false"/>
                <w:i w:val="false"/>
                <w:color w:val="000000"/>
                <w:sz w:val="20"/>
              </w:rPr>
              <w:t>помощь"</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132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73900" cy="132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"Прикрепление к медицинской</w:t>
            </w:r>
            <w:r>
              <w:br/>
            </w:r>
            <w:r>
              <w:rPr>
                <w:rFonts w:ascii="Times New Roman"/>
                <w:b w:val="false"/>
                <w:i w:val="false"/>
                <w:color w:val="000000"/>
                <w:sz w:val="20"/>
              </w:rPr>
              <w:t>организации, оказывающей</w:t>
            </w:r>
            <w:r>
              <w:br/>
            </w:r>
            <w:r>
              <w:rPr>
                <w:rFonts w:ascii="Times New Roman"/>
                <w:b w:val="false"/>
                <w:i w:val="false"/>
                <w:color w:val="000000"/>
                <w:sz w:val="20"/>
              </w:rPr>
              <w:t>первичную медико-санитарную</w:t>
            </w:r>
            <w:r>
              <w:br/>
            </w:r>
            <w:r>
              <w:rPr>
                <w:rFonts w:ascii="Times New Roman"/>
                <w:b w:val="false"/>
                <w:i w:val="false"/>
                <w:color w:val="000000"/>
                <w:sz w:val="20"/>
              </w:rPr>
              <w:t>помощь"</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30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"19" декабря 2014 года</w:t>
            </w:r>
            <w:r>
              <w:br/>
            </w:r>
            <w:r>
              <w:rPr>
                <w:rFonts w:ascii="Times New Roman"/>
                <w:b w:val="false"/>
                <w:i w:val="false"/>
                <w:color w:val="000000"/>
                <w:sz w:val="20"/>
              </w:rPr>
              <w:t>№ 342</w:t>
            </w:r>
          </w:p>
        </w:tc>
      </w:tr>
    </w:tbl>
    <w:bookmarkStart w:name="z148" w:id="12"/>
    <w:p>
      <w:pPr>
        <w:spacing w:after="0"/>
        <w:ind w:left="0"/>
        <w:jc w:val="left"/>
      </w:pPr>
      <w:r>
        <w:rPr>
          <w:rFonts w:ascii="Times New Roman"/>
          <w:b/>
          <w:i w:val="false"/>
          <w:color w:val="000000"/>
        </w:rPr>
        <w:t xml:space="preserve"> Регламент государственной услуги "Добровольное анонимное и обязательное конфиденциальное медицинское обследование на наличие ВИЧ-инфекции"</w:t>
      </w:r>
      <w:r>
        <w:br/>
      </w:r>
      <w:r>
        <w:rPr>
          <w:rFonts w:ascii="Times New Roman"/>
          <w:b/>
          <w:i w:val="false"/>
          <w:color w:val="000000"/>
        </w:rPr>
        <w:t>1. Общие положения</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Услугодателем государственной услуги "Добровольное анонимное и обязательное конфиденциальное медицинское обследование на наличие ВИЧ-инфекции" (далее – государственная услуга) являются Центр по профилактике и борьбе со СПИД области, медицинские организации, оказывающие первичную медико-санитарную помощь (далее – услугодатель).</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справка-сертификат, подтверждающая отрицательный результат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"Добровольное анонимное и обязательное конфиденциальное медицинское обследование на наличие ВИЧ-инфекции", утвержденному постановлением Правительства Республики Казахстан от 20 марта 2014 года № 253 (далее – стандарт).</w:t>
      </w:r>
      <w:r>
        <w:br/>
      </w:r>
      <w:r>
        <w:rPr>
          <w:rFonts w:ascii="Times New Roman"/>
          <w:b w:val="false"/>
          <w:i w:val="false"/>
          <w:color w:val="000000"/>
          <w:sz w:val="28"/>
        </w:rPr>
        <w:t>
      </w:t>
      </w:r>
      <w:r>
        <w:rPr>
          <w:rFonts w:ascii="Times New Roman"/>
          <w:b w:val="false"/>
          <w:i w:val="false"/>
          <w:color w:val="000000"/>
          <w:sz w:val="28"/>
        </w:rPr>
        <w:t>Справка-сертификат действительна в течение 3 (трех) месяцев с момента ее выдачи.</w:t>
      </w:r>
      <w:r>
        <w:br/>
      </w:r>
      <w:r>
        <w:rPr>
          <w:rFonts w:ascii="Times New Roman"/>
          <w:b w:val="false"/>
          <w:i w:val="false"/>
          <w:color w:val="000000"/>
          <w:sz w:val="28"/>
        </w:rPr>
        <w:t>
      </w:t>
      </w:r>
      <w:r>
        <w:rPr>
          <w:rFonts w:ascii="Times New Roman"/>
          <w:b w:val="false"/>
          <w:i w:val="false"/>
          <w:color w:val="000000"/>
          <w:sz w:val="28"/>
        </w:rPr>
        <w:t>В случае отрицательного результата обследования результат оказания государственной услуги выдается услугополучателю лично на руки.</w:t>
      </w:r>
      <w:r>
        <w:br/>
      </w:r>
      <w:r>
        <w:rPr>
          <w:rFonts w:ascii="Times New Roman"/>
          <w:b w:val="false"/>
          <w:i w:val="false"/>
          <w:color w:val="000000"/>
          <w:sz w:val="28"/>
        </w:rPr>
        <w:t>
      </w:t>
      </w:r>
      <w:r>
        <w:rPr>
          <w:rFonts w:ascii="Times New Roman"/>
          <w:b w:val="false"/>
          <w:i w:val="false"/>
          <w:color w:val="000000"/>
          <w:sz w:val="28"/>
        </w:rPr>
        <w:t>При получении первичного положительного результата услугодателем обеспечивается забор крови для повторного тестирования на наличие антител к вирусу иммунодефицита человека (далее – ВИЧ).</w:t>
      </w:r>
      <w:r>
        <w:br/>
      </w:r>
      <w:r>
        <w:rPr>
          <w:rFonts w:ascii="Times New Roman"/>
          <w:b w:val="false"/>
          <w:i w:val="false"/>
          <w:color w:val="000000"/>
          <w:sz w:val="28"/>
        </w:rPr>
        <w:t>
      </w:t>
      </w:r>
      <w:r>
        <w:rPr>
          <w:rFonts w:ascii="Times New Roman"/>
          <w:b w:val="false"/>
          <w:i w:val="false"/>
          <w:color w:val="000000"/>
          <w:sz w:val="28"/>
        </w:rPr>
        <w:t xml:space="preserve">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 </w:t>
      </w:r>
      <w:r>
        <w:br/>
      </w:r>
      <w:r>
        <w:rPr>
          <w:rFonts w:ascii="Times New Roman"/>
          <w:b w:val="false"/>
          <w:i w:val="false"/>
          <w:color w:val="000000"/>
          <w:sz w:val="28"/>
        </w:rPr>
        <w:t>
      </w:t>
      </w:r>
      <w:r>
        <w:rPr>
          <w:rFonts w:ascii="Times New Roman"/>
          <w:b w:val="false"/>
          <w:i w:val="false"/>
          <w:color w:val="000000"/>
          <w:sz w:val="28"/>
        </w:rPr>
        <w:t>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58" w:id="1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действий по оказанию государственной услуги является непосредственное обращение услугополучателя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5. Содержание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1) при обращении услугополучателя в Центр по профилактике и борьбе со СПИД области (далее – Центр СПИД):</w:t>
      </w:r>
      <w:r>
        <w:br/>
      </w:r>
      <w:r>
        <w:rPr>
          <w:rFonts w:ascii="Times New Roman"/>
          <w:b w:val="false"/>
          <w:i w:val="false"/>
          <w:color w:val="000000"/>
          <w:sz w:val="28"/>
        </w:rPr>
        <w:t>
      </w:t>
      </w:r>
      <w:r>
        <w:rPr>
          <w:rFonts w:ascii="Times New Roman"/>
          <w:b w:val="false"/>
          <w:i w:val="false"/>
          <w:color w:val="000000"/>
          <w:sz w:val="28"/>
        </w:rPr>
        <w:t>действие 1 - прием пакета документов услугополучателя.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 xml:space="preserve">условие 1 - при получении услуги обязательного конфиденциального медицинского обследования на наличие ВИЧ-инфекции – документ, удостоверяющий личность (для лиц, не достигших шестнадцатилетнего возраста – свидетельство о рождении); </w:t>
      </w:r>
      <w:r>
        <w:br/>
      </w:r>
      <w:r>
        <w:rPr>
          <w:rFonts w:ascii="Times New Roman"/>
          <w:b w:val="false"/>
          <w:i w:val="false"/>
          <w:color w:val="000000"/>
          <w:sz w:val="28"/>
        </w:rPr>
        <w:t>
      </w:t>
      </w:r>
      <w:r>
        <w:rPr>
          <w:rFonts w:ascii="Times New Roman"/>
          <w:b w:val="false"/>
          <w:i w:val="false"/>
          <w:color w:val="000000"/>
          <w:sz w:val="28"/>
        </w:rPr>
        <w:t>при получении услуги добровольного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w:t>
      </w:r>
      <w:r>
        <w:rPr>
          <w:rFonts w:ascii="Times New Roman"/>
          <w:b w:val="false"/>
          <w:i w:val="false"/>
          <w:color w:val="000000"/>
          <w:sz w:val="28"/>
        </w:rPr>
        <w:t>действие 2 - обязательное дотестовое консультирование по вопросам ВИЧ-инфекции, с регистрацией в журнале учета психо-социального консультирования на ВИЧ (далее – журнал ПСК).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действие 3 - осуществление забора крови для исследования с регистрацией в журнале забора крови.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4 - исследование методом иммуноферментного анализа (далее – ИФА).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 xml:space="preserve">условие 2 - при первичном отрицательном результате исследования на наличие антител к ВИЧ методом ИФА; </w:t>
      </w:r>
      <w:r>
        <w:br/>
      </w:r>
      <w:r>
        <w:rPr>
          <w:rFonts w:ascii="Times New Roman"/>
          <w:b w:val="false"/>
          <w:i w:val="false"/>
          <w:color w:val="000000"/>
          <w:sz w:val="28"/>
        </w:rPr>
        <w:t>
      </w:t>
      </w:r>
      <w:r>
        <w:rPr>
          <w:rFonts w:ascii="Times New Roman"/>
          <w:b w:val="false"/>
          <w:i w:val="false"/>
          <w:color w:val="000000"/>
          <w:sz w:val="28"/>
        </w:rPr>
        <w:t>действие 5 -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 xml:space="preserve">условие 3 - при первичном положительном результате исследования на наличие антител к ВИЧ; </w:t>
      </w:r>
      <w:r>
        <w:br/>
      </w:r>
      <w:r>
        <w:rPr>
          <w:rFonts w:ascii="Times New Roman"/>
          <w:b w:val="false"/>
          <w:i w:val="false"/>
          <w:color w:val="000000"/>
          <w:sz w:val="28"/>
        </w:rPr>
        <w:t>
      </w:t>
      </w:r>
      <w:r>
        <w:rPr>
          <w:rFonts w:ascii="Times New Roman"/>
          <w:b w:val="false"/>
          <w:i w:val="false"/>
          <w:color w:val="000000"/>
          <w:sz w:val="28"/>
        </w:rPr>
        <w:t xml:space="preserve">действие 6 -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w:t>
      </w:r>
      <w:r>
        <w:rPr>
          <w:rFonts w:ascii="Times New Roman"/>
          <w:b w:val="false"/>
          <w:i w:val="false"/>
          <w:color w:val="000000"/>
          <w:sz w:val="28"/>
        </w:rPr>
        <w:t>условие 4 - при отрицательном результате исследования на наличие антител к ВИЧ методом ИФА;</w:t>
      </w:r>
      <w:r>
        <w:br/>
      </w:r>
      <w:r>
        <w:rPr>
          <w:rFonts w:ascii="Times New Roman"/>
          <w:b w:val="false"/>
          <w:i w:val="false"/>
          <w:color w:val="000000"/>
          <w:sz w:val="28"/>
        </w:rPr>
        <w:t>
      </w:t>
      </w:r>
      <w:r>
        <w:rPr>
          <w:rFonts w:ascii="Times New Roman"/>
          <w:b w:val="false"/>
          <w:i w:val="false"/>
          <w:color w:val="000000"/>
          <w:sz w:val="28"/>
        </w:rPr>
        <w:t>действие 7 -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5 - при повторном получении положительного результата ИФА;</w:t>
      </w:r>
      <w:r>
        <w:br/>
      </w:r>
      <w:r>
        <w:rPr>
          <w:rFonts w:ascii="Times New Roman"/>
          <w:b w:val="false"/>
          <w:i w:val="false"/>
          <w:color w:val="000000"/>
          <w:sz w:val="28"/>
        </w:rPr>
        <w:t>
      </w:t>
      </w:r>
      <w:r>
        <w:rPr>
          <w:rFonts w:ascii="Times New Roman"/>
          <w:b w:val="false"/>
          <w:i w:val="false"/>
          <w:color w:val="000000"/>
          <w:sz w:val="28"/>
        </w:rPr>
        <w:t xml:space="preserve">действие 8 - проведение комиссионного взятия второй сыворотки крови для исследования, согласно </w:t>
      </w:r>
      <w:r>
        <w:rPr>
          <w:rFonts w:ascii="Times New Roman"/>
          <w:b w:val="false"/>
          <w:i w:val="false"/>
          <w:color w:val="000000"/>
          <w:sz w:val="28"/>
        </w:rPr>
        <w:t>Правилам</w:t>
      </w:r>
      <w:r>
        <w:rPr>
          <w:rFonts w:ascii="Times New Roman"/>
          <w:b w:val="false"/>
          <w:i w:val="false"/>
          <w:color w:val="000000"/>
          <w:sz w:val="28"/>
        </w:rPr>
        <w:t xml:space="preserve"> медицинского обследования лиц по клиническим и эпидемиологическим показаниям на наличие ВИЧ - инфекции, утвержденным постановлением Правительства Республики Казахстан от 3 ноября 2011 года № 1280 (далее – Правила).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9 -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условие 6 – при отрицательном результате исследования на наличие антител к ВИЧ;</w:t>
      </w:r>
      <w:r>
        <w:br/>
      </w:r>
      <w:r>
        <w:rPr>
          <w:rFonts w:ascii="Times New Roman"/>
          <w:b w:val="false"/>
          <w:i w:val="false"/>
          <w:color w:val="000000"/>
          <w:sz w:val="28"/>
        </w:rPr>
        <w:t>
      </w:t>
      </w:r>
      <w:r>
        <w:rPr>
          <w:rFonts w:ascii="Times New Roman"/>
          <w:b w:val="false"/>
          <w:i w:val="false"/>
          <w:color w:val="000000"/>
          <w:sz w:val="28"/>
        </w:rPr>
        <w:t>действие 10 -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7 - при повторном получении положительного результата ИФА;</w:t>
      </w:r>
      <w:r>
        <w:br/>
      </w:r>
      <w:r>
        <w:rPr>
          <w:rFonts w:ascii="Times New Roman"/>
          <w:b w:val="false"/>
          <w:i w:val="false"/>
          <w:color w:val="000000"/>
          <w:sz w:val="28"/>
        </w:rPr>
        <w:t>
      </w:t>
      </w:r>
      <w:r>
        <w:rPr>
          <w:rFonts w:ascii="Times New Roman"/>
          <w:b w:val="false"/>
          <w:i w:val="false"/>
          <w:color w:val="000000"/>
          <w:sz w:val="28"/>
        </w:rPr>
        <w:t xml:space="preserve">действие 11 - доставка сыворотки крови в диагностическую лабораторию государственного учреждения "Республиканский центр по профилактике и борьбе со СПИД" Министерства здравоохранения и социального развития Республики Казахстан (далее - РЦ СПИД) для переконтроля методом ИФА и иммунного блотинга (далее – ИБ), согласно </w:t>
      </w:r>
      <w:r>
        <w:rPr>
          <w:rFonts w:ascii="Times New Roman"/>
          <w:b w:val="false"/>
          <w:i w:val="false"/>
          <w:color w:val="000000"/>
          <w:sz w:val="28"/>
        </w:rPr>
        <w:t>Правилам</w:t>
      </w:r>
      <w:r>
        <w:rPr>
          <w:rFonts w:ascii="Times New Roman"/>
          <w:b w:val="false"/>
          <w:i w:val="false"/>
          <w:color w:val="000000"/>
          <w:sz w:val="28"/>
        </w:rPr>
        <w:t>. Длительность выполнения - не более 7 (семи) рабочих дней;</w:t>
      </w:r>
      <w:r>
        <w:br/>
      </w:r>
      <w:r>
        <w:rPr>
          <w:rFonts w:ascii="Times New Roman"/>
          <w:b w:val="false"/>
          <w:i w:val="false"/>
          <w:color w:val="000000"/>
          <w:sz w:val="28"/>
        </w:rPr>
        <w:t>
      </w:t>
      </w:r>
      <w:r>
        <w:rPr>
          <w:rFonts w:ascii="Times New Roman"/>
          <w:b w:val="false"/>
          <w:i w:val="false"/>
          <w:color w:val="000000"/>
          <w:sz w:val="28"/>
        </w:rPr>
        <w:t>действие 12 - исследование методом ИФА и ИБ. Длительность выполнения - 2 (два) рабочих дня;</w:t>
      </w:r>
      <w:r>
        <w:br/>
      </w:r>
      <w:r>
        <w:rPr>
          <w:rFonts w:ascii="Times New Roman"/>
          <w:b w:val="false"/>
          <w:i w:val="false"/>
          <w:color w:val="000000"/>
          <w:sz w:val="28"/>
        </w:rPr>
        <w:t>
      </w:t>
      </w:r>
      <w:r>
        <w:rPr>
          <w:rFonts w:ascii="Times New Roman"/>
          <w:b w:val="false"/>
          <w:i w:val="false"/>
          <w:color w:val="000000"/>
          <w:sz w:val="28"/>
        </w:rPr>
        <w:t>действие 13 - получение результата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w:t>
      </w:r>
      <w:r>
        <w:rPr>
          <w:rFonts w:ascii="Times New Roman"/>
          <w:b w:val="false"/>
          <w:i w:val="false"/>
          <w:color w:val="000000"/>
          <w:sz w:val="28"/>
        </w:rPr>
        <w:t>условие 8 – при отрицательном результате исследования на наличие антител к ВИЧ;</w:t>
      </w:r>
      <w:r>
        <w:br/>
      </w:r>
      <w:r>
        <w:rPr>
          <w:rFonts w:ascii="Times New Roman"/>
          <w:b w:val="false"/>
          <w:i w:val="false"/>
          <w:color w:val="000000"/>
          <w:sz w:val="28"/>
        </w:rPr>
        <w:t>
      </w:t>
      </w:r>
      <w:r>
        <w:rPr>
          <w:rFonts w:ascii="Times New Roman"/>
          <w:b w:val="false"/>
          <w:i w:val="false"/>
          <w:color w:val="000000"/>
          <w:sz w:val="28"/>
        </w:rPr>
        <w:t>действие 14 -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w:t>
      </w:r>
      <w:r>
        <w:rPr>
          <w:rFonts w:ascii="Times New Roman"/>
          <w:b w:val="false"/>
          <w:i w:val="false"/>
          <w:color w:val="000000"/>
          <w:sz w:val="28"/>
        </w:rPr>
        <w:t>действие 15 – выдача письменного уведомления лично на руки услугополучателю о положительном результате на ВИЧ-инфекцию.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 при отрицательном результате обследования - 3 (три) рабочих дня; при положительном результате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2) при обращении услугополучателя в медицинскую организацию, оказывающую первичную медико-санитарную помощь (далее – медицинская организация ПМСП):</w:t>
      </w:r>
      <w:r>
        <w:br/>
      </w:r>
      <w:r>
        <w:rPr>
          <w:rFonts w:ascii="Times New Roman"/>
          <w:b w:val="false"/>
          <w:i w:val="false"/>
          <w:color w:val="000000"/>
          <w:sz w:val="28"/>
        </w:rPr>
        <w:t>
      </w:t>
      </w:r>
      <w:r>
        <w:rPr>
          <w:rFonts w:ascii="Times New Roman"/>
          <w:b w:val="false"/>
          <w:i w:val="false"/>
          <w:color w:val="000000"/>
          <w:sz w:val="28"/>
        </w:rPr>
        <w:t>действие 1 - прием пакета документов услугополучателя.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 xml:space="preserve">условие 1 - при получении услуги обязательного конфиденциального медицинского обследования на наличие ВИЧ-инфекции – документ, удостоверяющий личность (для лиц, не достигших шестнадцатилетнего возраста – свидетельство о рождении); </w:t>
      </w:r>
      <w:r>
        <w:br/>
      </w:r>
      <w:r>
        <w:rPr>
          <w:rFonts w:ascii="Times New Roman"/>
          <w:b w:val="false"/>
          <w:i w:val="false"/>
          <w:color w:val="000000"/>
          <w:sz w:val="28"/>
        </w:rPr>
        <w:t>
      </w:t>
      </w:r>
      <w:r>
        <w:rPr>
          <w:rFonts w:ascii="Times New Roman"/>
          <w:b w:val="false"/>
          <w:i w:val="false"/>
          <w:color w:val="000000"/>
          <w:sz w:val="28"/>
        </w:rPr>
        <w:t>при получении услуги добровольного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w:t>
      </w:r>
      <w:r>
        <w:rPr>
          <w:rFonts w:ascii="Times New Roman"/>
          <w:b w:val="false"/>
          <w:i w:val="false"/>
          <w:color w:val="000000"/>
          <w:sz w:val="28"/>
        </w:rPr>
        <w:t>действие 2 - обязательное дотестовое консультирование по вопросам ВИЧ-инфекции, с регистрацией в журнале ПСК.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действие 3 - осуществление забора крови для исследования с регистрацией в журнале забора крови.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4 – доставка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5 - исследование методом ИФА.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условие 2 - при первичном отрицательном результате исследования на наличие антител к ВИЧ методом ИФА;</w:t>
      </w:r>
      <w:r>
        <w:br/>
      </w:r>
      <w:r>
        <w:rPr>
          <w:rFonts w:ascii="Times New Roman"/>
          <w:b w:val="false"/>
          <w:i w:val="false"/>
          <w:color w:val="000000"/>
          <w:sz w:val="28"/>
        </w:rPr>
        <w:t>
      </w:t>
      </w:r>
      <w:r>
        <w:rPr>
          <w:rFonts w:ascii="Times New Roman"/>
          <w:b w:val="false"/>
          <w:i w:val="false"/>
          <w:color w:val="000000"/>
          <w:sz w:val="28"/>
        </w:rPr>
        <w:t>действие 6 - медицинская организация ПМСП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7 -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3 - при первичном положительном результате исследования на наличие антител к ВИЧ;</w:t>
      </w:r>
      <w:r>
        <w:br/>
      </w:r>
      <w:r>
        <w:rPr>
          <w:rFonts w:ascii="Times New Roman"/>
          <w:b w:val="false"/>
          <w:i w:val="false"/>
          <w:color w:val="000000"/>
          <w:sz w:val="28"/>
        </w:rPr>
        <w:t>
      </w:t>
      </w:r>
      <w:r>
        <w:rPr>
          <w:rFonts w:ascii="Times New Roman"/>
          <w:b w:val="false"/>
          <w:i w:val="false"/>
          <w:color w:val="000000"/>
          <w:sz w:val="28"/>
        </w:rPr>
        <w:t xml:space="preserve">действие 8 -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w:t>
      </w:r>
      <w:r>
        <w:rPr>
          <w:rFonts w:ascii="Times New Roman"/>
          <w:b w:val="false"/>
          <w:i w:val="false"/>
          <w:color w:val="000000"/>
          <w:sz w:val="28"/>
        </w:rPr>
        <w:t xml:space="preserve">условие 4 - при отрицательном результате исследования на наличие антител к ВИЧ методом ИФА; </w:t>
      </w:r>
      <w:r>
        <w:br/>
      </w:r>
      <w:r>
        <w:rPr>
          <w:rFonts w:ascii="Times New Roman"/>
          <w:b w:val="false"/>
          <w:i w:val="false"/>
          <w:color w:val="000000"/>
          <w:sz w:val="28"/>
        </w:rPr>
        <w:t>
      </w:t>
      </w:r>
      <w:r>
        <w:rPr>
          <w:rFonts w:ascii="Times New Roman"/>
          <w:b w:val="false"/>
          <w:i w:val="false"/>
          <w:color w:val="000000"/>
          <w:sz w:val="28"/>
        </w:rPr>
        <w:t>действие 9 - медицинская организация ПМСП забирает результаты исследования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10 -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 xml:space="preserve">условие 5 - при повторном получении положительного результата ИФА; </w:t>
      </w:r>
      <w:r>
        <w:br/>
      </w:r>
      <w:r>
        <w:rPr>
          <w:rFonts w:ascii="Times New Roman"/>
          <w:b w:val="false"/>
          <w:i w:val="false"/>
          <w:color w:val="000000"/>
          <w:sz w:val="28"/>
        </w:rPr>
        <w:t>
      </w:t>
      </w:r>
      <w:r>
        <w:rPr>
          <w:rFonts w:ascii="Times New Roman"/>
          <w:b w:val="false"/>
          <w:i w:val="false"/>
          <w:color w:val="000000"/>
          <w:sz w:val="28"/>
        </w:rPr>
        <w:t>действие 11 - проведение комиссионного взятия второй сыворотки крови для исследования, согласно Правилам.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12 – доставка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13 - проведение дополнительного исследования сыворотки крови на тест-системе другой производственной серии или другого производителя.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 xml:space="preserve">условие 6 – при отрицательном результате исследования на наличие антител к ВИЧ; </w:t>
      </w:r>
      <w:r>
        <w:br/>
      </w:r>
      <w:r>
        <w:rPr>
          <w:rFonts w:ascii="Times New Roman"/>
          <w:b w:val="false"/>
          <w:i w:val="false"/>
          <w:color w:val="000000"/>
          <w:sz w:val="28"/>
        </w:rPr>
        <w:t>
      </w:t>
      </w:r>
      <w:r>
        <w:rPr>
          <w:rFonts w:ascii="Times New Roman"/>
          <w:b w:val="false"/>
          <w:i w:val="false"/>
          <w:color w:val="000000"/>
          <w:sz w:val="28"/>
        </w:rPr>
        <w:t>действие 14 – медицинская организация ПМСП забирает результаты исследований из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15 -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7 - при повторном получении положительного результата ИФА;</w:t>
      </w:r>
      <w:r>
        <w:br/>
      </w:r>
      <w:r>
        <w:rPr>
          <w:rFonts w:ascii="Times New Roman"/>
          <w:b w:val="false"/>
          <w:i w:val="false"/>
          <w:color w:val="000000"/>
          <w:sz w:val="28"/>
        </w:rPr>
        <w:t>
      </w:t>
      </w:r>
      <w:r>
        <w:rPr>
          <w:rFonts w:ascii="Times New Roman"/>
          <w:b w:val="false"/>
          <w:i w:val="false"/>
          <w:color w:val="000000"/>
          <w:sz w:val="28"/>
        </w:rPr>
        <w:t xml:space="preserve">действие 16 - доставка сыворотки крови в диагностическую лабораторию РЦ СПИД для переконтроля методом ИФА и ИБ, согласно </w:t>
      </w:r>
      <w:r>
        <w:rPr>
          <w:rFonts w:ascii="Times New Roman"/>
          <w:b w:val="false"/>
          <w:i w:val="false"/>
          <w:color w:val="000000"/>
          <w:sz w:val="28"/>
        </w:rPr>
        <w:t>Правилам</w:t>
      </w:r>
      <w:r>
        <w:rPr>
          <w:rFonts w:ascii="Times New Roman"/>
          <w:b w:val="false"/>
          <w:i w:val="false"/>
          <w:color w:val="000000"/>
          <w:sz w:val="28"/>
        </w:rPr>
        <w:t>. Длительность выполнения - не более 7 (семи) рабочих дней;</w:t>
      </w:r>
      <w:r>
        <w:br/>
      </w:r>
      <w:r>
        <w:rPr>
          <w:rFonts w:ascii="Times New Roman"/>
          <w:b w:val="false"/>
          <w:i w:val="false"/>
          <w:color w:val="000000"/>
          <w:sz w:val="28"/>
        </w:rPr>
        <w:t>
      </w:t>
      </w:r>
      <w:r>
        <w:rPr>
          <w:rFonts w:ascii="Times New Roman"/>
          <w:b w:val="false"/>
          <w:i w:val="false"/>
          <w:color w:val="000000"/>
          <w:sz w:val="28"/>
        </w:rPr>
        <w:t>действие 17 - исследование методом ИФА и ИБ. Длительность выполнения - 2 (два) рабочих дня;</w:t>
      </w:r>
      <w:r>
        <w:br/>
      </w:r>
      <w:r>
        <w:rPr>
          <w:rFonts w:ascii="Times New Roman"/>
          <w:b w:val="false"/>
          <w:i w:val="false"/>
          <w:color w:val="000000"/>
          <w:sz w:val="28"/>
        </w:rPr>
        <w:t>
      </w:t>
      </w:r>
      <w:r>
        <w:rPr>
          <w:rFonts w:ascii="Times New Roman"/>
          <w:b w:val="false"/>
          <w:i w:val="false"/>
          <w:color w:val="000000"/>
          <w:sz w:val="28"/>
        </w:rPr>
        <w:t>действие 18 - получение результата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w:t>
      </w:r>
      <w:r>
        <w:rPr>
          <w:rFonts w:ascii="Times New Roman"/>
          <w:b w:val="false"/>
          <w:i w:val="false"/>
          <w:color w:val="000000"/>
          <w:sz w:val="28"/>
        </w:rPr>
        <w:t xml:space="preserve">условие 8 – при отрицательном результате исследования на наличие антител к ВИЧ; </w:t>
      </w:r>
      <w:r>
        <w:br/>
      </w:r>
      <w:r>
        <w:rPr>
          <w:rFonts w:ascii="Times New Roman"/>
          <w:b w:val="false"/>
          <w:i w:val="false"/>
          <w:color w:val="000000"/>
          <w:sz w:val="28"/>
        </w:rPr>
        <w:t>
      </w:t>
      </w:r>
      <w:r>
        <w:rPr>
          <w:rFonts w:ascii="Times New Roman"/>
          <w:b w:val="false"/>
          <w:i w:val="false"/>
          <w:color w:val="000000"/>
          <w:sz w:val="28"/>
        </w:rPr>
        <w:t>действие 19 – медицинская организация ПМСП забирает результаты исследований из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20 - проведение обязательного послетестового консультирования с регистрацией в журнале ПСК и выдача результата государственной услуги.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w:t>
      </w:r>
      <w:r>
        <w:rPr>
          <w:rFonts w:ascii="Times New Roman"/>
          <w:b w:val="false"/>
          <w:i w:val="false"/>
          <w:color w:val="000000"/>
          <w:sz w:val="28"/>
        </w:rPr>
        <w:t>действие 21 – выдача письменного уведомления лично на руки услугополучателю о положительном результате на ВИЧ-инфекцию.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 при отрицательном результате обследования - 3 (три) рабочих дня; при положительном результате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в подпункте 1)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является прием пакета документов услугополучателя, что служит основанием для начала выполнения действия 2. Результатом оказания государственной услуги по действию 2, указанному в подпункте 1) пункта 5 настоящего Регламента, является обязательное дотестовое консультирование и регистрация в журнале, которые служат основанием для начала выполнения действия 3. Результатом оказания государственной услуги по действию 3, указанному в подпункте 1) пункта 5 настоящего Регламента, является осуществление забора крови услугополучателя и регистрация в журнале, что является основанием для начала действия 4. Результатом оказания государственной услуги по действию 4, указанному в подпункте 1) пункта 5 настоящего Регламента, является исследование методом ИФА, что является основанием для начала действия 5. Результатом оказания государственной услуги по действию 5, указанному в подпункте 1) пункта 5 настоящего Регламента, при первичном отрицательном результате исследования является выдача результата государственной услуги. Результатом оказания государственной услуги по действию 6, указанному в подпункте 1) пункта 5 настоящего Регламента, при первичном положительном результате исследования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7. Результатом оказания государственной услуги по действию 7, указанному в подпункте 1)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8, указанному в подпункте 1) пункта 5 настоящего Регламента, является комиссионное взятие крови для повторного исследования, что является основанием для начала действия 9. Результатом оказания государственной услуги по действию 9, указанному в подпункте 1) пункта 5 настоящего Регламента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10. Результатом оказания государственной услуги по действию 10, указанному в подпункте 1)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11, указанному в подпункте 1) пункта 5 настоящего Регламента, при повторном получении положительного результата производится доставка сыворотки крови в диагностическую лабораторию РЦ СПИД, что является основанием для начала действия 12. Результатом оказания государственной услуги по действию 12, указанному в подпункте 1) пункта 5 настоящего Регламента является исследование методом ИФА и ИБ, что является основанием для начала действия 13. Результатом оказания государственной услуги по действию 13, указанному в подпункте 1) пункта 5 настоящего Регламента, является получение результата из диагностической лаборатории РЦ СПИД, что является основанием для начала действия 14. Результатом оказания государственной услуги по действию 14, указанному в подпункте 1)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15, указанному в подпункте 1) пункта 5 настоящего Регламента, при окончательном положительном результате исследования является выдача письменного уведомления лично на руки услугополучателю о положительном результате на ВИЧ-инфекцию. </w:t>
      </w:r>
      <w:r>
        <w:br/>
      </w:r>
      <w:r>
        <w:rPr>
          <w:rFonts w:ascii="Times New Roman"/>
          <w:b w:val="false"/>
          <w:i w:val="false"/>
          <w:color w:val="000000"/>
          <w:sz w:val="28"/>
        </w:rPr>
        <w:t>
      </w:t>
      </w:r>
      <w:r>
        <w:rPr>
          <w:rFonts w:ascii="Times New Roman"/>
          <w:b w:val="false"/>
          <w:i w:val="false"/>
          <w:color w:val="000000"/>
          <w:sz w:val="28"/>
        </w:rPr>
        <w:t xml:space="preserve">Результатом оказания государственной услуги по действию 1, указанному в подпункте 2) пункта 5 настоящего Регламента, является прием пакета документов услугополучателя, что служит основанием для начала выполнения действия 2. Результатом оказания государственной услуги по действию 2, указанному в подпункте 2) пункта 5 настоящего Регламента, является обязательное дотестовое консультирование и регистрация в журнале, которые служат основанием для начала выполнения действия 3. Результатом оказания государственной услуги по действию 3, указанному в подпункте 2) пункта 5 настоящего Регламента, является осуществление забора крови услугополучателя и регистрация в журнале, что является основанием для начала действия 4. Результатом оказания государственной услуги по действию 4, указанному в подпункте 2) пункта 5 настоящего Регламента, является доставка образцов крови для исследования в диагностическую лабораторию Центра СПИД, что является основанием для начала действия 5. Результатом оказания государственной услуги по действию 5, указанному в подпункте 2) пункта 5 настоящего Регламента, является исследование методом ИФА, что является основанием для начала действия 6. Результатом оказания государственной услуги по действию 6, указанному в подпункте 2) пункта 5 настоящего Регламента,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7. Результатом оказания государственной услуги по действию 7, указанному в подпункте 2) пункта 5 настоящего Регламента, при первичном отрицательном результате исследования является выдача результата государственной услуги. Результатом оказания государственной услуги по действию 8, указанному в подпункте 2) пункта 5 настоящего Регламента, при первичном положительном результате исследования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9. Результатом оказания государственной услуги по действию 9, указанному в подпункте 2) пункта 5 настоящего Регламента, при отрицательном результате исследования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10. Результатом оказания государственной услуги по действию 10, указанному в подпункте 2)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11, указанному в подпункте 2) пункта 5 настоящего Регламента, является комиссионное взятие крови для повторного исследования, что является основанием для начала действия 12. Результатом оказания государственной услуги по действию 12, указанному в подпункте 2) пункта 5 настоящего Регламента, является доставка образцов крови для исследования в диагностическую лабораторию Центра СПИД, что является основанием для начала действия 13. Результатом оказания государственной услуги по действию 13, указанному в подпункте 2) пункта 5 настоящего Регламента является дополнительное исследование сыворотки крови на тест-системе другой производственной серии или другого производителя, что является основанием для начала действия 14. Результатом оказания государственной услуги по действию 14, указанному в подпункте 2) пункта 5 настоящего Регламента, при отрицательном результате исследования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15. Результатом оказания государственной услуги по действию 15, указанному в подпункте 2)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16, указанному в подпункте 2) пункта 5 настоящего Регламента, при повторном получении положительного результата производится доставка сыворотки крови в диагностическую лабораторию РЦ СПИД, что является основанием для начала действия 17. Результатом оказания государственной услуги по действию 17, указанному в подпункте 2) пункта 5 настоящего Регламента является исследование методом ИФА и ИБ, что является основанием для начала действия 18. Результатом оказания государственной услуги по действию 18, указанному в подпункте 2) пункта 5 настоящего Регламента, является получение результата из диагностической лаборатории РЦ СПИД, что является основанием для начала действия 19. Результатом оказания государственной услуги по действию 19, указанному в подпункте 2) пункта 5 настоящего Регламента, является получение результата исследования медицинской организацией ПМСП из диагностической лаборатории Центра СПИД, что является основанием для начала действия 20. Результатом оказания государственной услуги по действию 20, указанному в подпункте 2) пункта 5 настоящего Регламента, при отрицательном результате исследования является выдача результата государственной услуги. Результатом оказания государственной услуги по действию 21, указанному в подпункте 2)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при окончательном положительном результате исследования является выдача письменного уведомления лично на руки услугополучателю о положительном результате на ВИЧ-инфекцию.</w:t>
      </w:r>
      <w:r>
        <w:br/>
      </w:r>
      <w:r>
        <w:rPr>
          <w:rFonts w:ascii="Times New Roman"/>
          <w:b w:val="false"/>
          <w:i w:val="false"/>
          <w:color w:val="000000"/>
          <w:sz w:val="28"/>
        </w:rPr>
        <w:t>
</w:t>
      </w:r>
    </w:p>
    <w:bookmarkStart w:name="z223" w:id="1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специалист кабинета дотестового/послетестового консультирования – психолог услугодателя;</w:t>
      </w:r>
      <w:r>
        <w:br/>
      </w:r>
      <w:r>
        <w:rPr>
          <w:rFonts w:ascii="Times New Roman"/>
          <w:b w:val="false"/>
          <w:i w:val="false"/>
          <w:color w:val="000000"/>
          <w:sz w:val="28"/>
        </w:rPr>
        <w:t>
      </w:t>
      </w:r>
      <w:r>
        <w:rPr>
          <w:rFonts w:ascii="Times New Roman"/>
          <w:b w:val="false"/>
          <w:i w:val="false"/>
          <w:color w:val="000000"/>
          <w:sz w:val="28"/>
        </w:rPr>
        <w:t>2) специалист кабинета забора крови – медсестра услугодателя;</w:t>
      </w:r>
      <w:r>
        <w:br/>
      </w:r>
      <w:r>
        <w:rPr>
          <w:rFonts w:ascii="Times New Roman"/>
          <w:b w:val="false"/>
          <w:i w:val="false"/>
          <w:color w:val="000000"/>
          <w:sz w:val="28"/>
        </w:rPr>
        <w:t>
      </w:t>
      </w:r>
      <w:r>
        <w:rPr>
          <w:rFonts w:ascii="Times New Roman"/>
          <w:b w:val="false"/>
          <w:i w:val="false"/>
          <w:color w:val="000000"/>
          <w:sz w:val="28"/>
        </w:rPr>
        <w:t>3) специалист диагностической лаборатории – врач-лаборант, фельдшер-лаборант услугодателя;</w:t>
      </w:r>
      <w:r>
        <w:br/>
      </w:r>
      <w:r>
        <w:rPr>
          <w:rFonts w:ascii="Times New Roman"/>
          <w:b w:val="false"/>
          <w:i w:val="false"/>
          <w:color w:val="000000"/>
          <w:sz w:val="28"/>
        </w:rPr>
        <w:t>
      </w:t>
      </w:r>
      <w:r>
        <w:rPr>
          <w:rFonts w:ascii="Times New Roman"/>
          <w:b w:val="false"/>
          <w:i w:val="false"/>
          <w:color w:val="000000"/>
          <w:sz w:val="28"/>
        </w:rPr>
        <w:t>4) специалист эпидемиологического отдела услугодателя;</w:t>
      </w:r>
      <w:r>
        <w:br/>
      </w:r>
      <w:r>
        <w:rPr>
          <w:rFonts w:ascii="Times New Roman"/>
          <w:b w:val="false"/>
          <w:i w:val="false"/>
          <w:color w:val="000000"/>
          <w:sz w:val="28"/>
        </w:rPr>
        <w:t>
      </w:t>
      </w:r>
      <w:r>
        <w:rPr>
          <w:rFonts w:ascii="Times New Roman"/>
          <w:b w:val="false"/>
          <w:i w:val="false"/>
          <w:color w:val="000000"/>
          <w:sz w:val="28"/>
        </w:rPr>
        <w:t>5) специалист диагностической лаборатории РЦ СПИД;</w:t>
      </w:r>
      <w:r>
        <w:br/>
      </w:r>
      <w:r>
        <w:rPr>
          <w:rFonts w:ascii="Times New Roman"/>
          <w:b w:val="false"/>
          <w:i w:val="false"/>
          <w:color w:val="000000"/>
          <w:sz w:val="28"/>
        </w:rPr>
        <w:t>
      </w:t>
      </w:r>
      <w:r>
        <w:rPr>
          <w:rFonts w:ascii="Times New Roman"/>
          <w:b w:val="false"/>
          <w:i w:val="false"/>
          <w:color w:val="000000"/>
          <w:sz w:val="28"/>
        </w:rPr>
        <w:t xml:space="preserve">6) врач-инфекционист услугодателя; </w:t>
      </w:r>
      <w:r>
        <w:br/>
      </w:r>
      <w:r>
        <w:rPr>
          <w:rFonts w:ascii="Times New Roman"/>
          <w:b w:val="false"/>
          <w:i w:val="false"/>
          <w:color w:val="000000"/>
          <w:sz w:val="28"/>
        </w:rPr>
        <w:t>
      </w:t>
      </w:r>
      <w:r>
        <w:rPr>
          <w:rFonts w:ascii="Times New Roman"/>
          <w:b w:val="false"/>
          <w:i w:val="false"/>
          <w:color w:val="000000"/>
          <w:sz w:val="28"/>
        </w:rPr>
        <w:t>7) врач-эпидемиолог услугодателя.</w:t>
      </w:r>
      <w:r>
        <w:br/>
      </w:r>
      <w:r>
        <w:rPr>
          <w:rFonts w:ascii="Times New Roman"/>
          <w:b w:val="false"/>
          <w:i w:val="false"/>
          <w:color w:val="000000"/>
          <w:sz w:val="28"/>
        </w:rPr>
        <w:t>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при обращении в Центр СПИД:</w:t>
      </w:r>
      <w:r>
        <w:br/>
      </w:r>
      <w:r>
        <w:rPr>
          <w:rFonts w:ascii="Times New Roman"/>
          <w:b w:val="false"/>
          <w:i w:val="false"/>
          <w:color w:val="000000"/>
          <w:sz w:val="28"/>
        </w:rPr>
        <w:t>
      </w:t>
      </w:r>
      <w:r>
        <w:rPr>
          <w:rFonts w:ascii="Times New Roman"/>
          <w:b w:val="false"/>
          <w:i w:val="false"/>
          <w:color w:val="000000"/>
          <w:sz w:val="28"/>
        </w:rPr>
        <w:t>действие 1 – психолог услугодателя осуществляет прием пакета документов услугополучателя.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 xml:space="preserve">условие 1 – при получении услуги обязательного конфиденциального медицинского обследования на наличие ВИЧ-инфекции – документ, удостоверяющий личность (для лиц, не достигших шестнадцатилетнего возраста – свидетельство о рождении); </w:t>
      </w:r>
      <w:r>
        <w:br/>
      </w:r>
      <w:r>
        <w:rPr>
          <w:rFonts w:ascii="Times New Roman"/>
          <w:b w:val="false"/>
          <w:i w:val="false"/>
          <w:color w:val="000000"/>
          <w:sz w:val="28"/>
        </w:rPr>
        <w:t>
      </w:t>
      </w:r>
      <w:r>
        <w:rPr>
          <w:rFonts w:ascii="Times New Roman"/>
          <w:b w:val="false"/>
          <w:i w:val="false"/>
          <w:color w:val="000000"/>
          <w:sz w:val="28"/>
        </w:rPr>
        <w:t>при получении услуги добровольного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w:t>
      </w:r>
      <w:r>
        <w:rPr>
          <w:rFonts w:ascii="Times New Roman"/>
          <w:b w:val="false"/>
          <w:i w:val="false"/>
          <w:color w:val="000000"/>
          <w:sz w:val="28"/>
        </w:rPr>
        <w:t>действие 2 - психолог услугодателя проводит обязательное дотестовое консультирование по вопросам ВИЧ-инфекции, с регистрацией в журнале ПСК.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действие 3 – медсестра услугодателя осуществляет забор крови для исследования на наличие антител к ВИЧ, с регистрацией в журнале забора крови.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4 – врач-лаборант, фельдшер-лаборант услугодателя проводит исследование на антитела к ВИЧ методом ИФА в условиях строгой конфиденциальности по алгоритму лабораторной диагностики ВИЧ-инфекции.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 xml:space="preserve">условие 2 - при первичном отрицательном результате исследования на наличие антител к ВИЧ методом ИФА; </w:t>
      </w:r>
      <w:r>
        <w:br/>
      </w:r>
      <w:r>
        <w:rPr>
          <w:rFonts w:ascii="Times New Roman"/>
          <w:b w:val="false"/>
          <w:i w:val="false"/>
          <w:color w:val="000000"/>
          <w:sz w:val="28"/>
        </w:rPr>
        <w:t>
      </w:t>
      </w:r>
      <w:r>
        <w:rPr>
          <w:rFonts w:ascii="Times New Roman"/>
          <w:b w:val="false"/>
          <w:i w:val="false"/>
          <w:color w:val="000000"/>
          <w:sz w:val="28"/>
        </w:rPr>
        <w:t>действие 5 -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 xml:space="preserve">условие 3 - при первичном положительном результате исследования на наличие антител к ВИЧ; </w:t>
      </w:r>
      <w:r>
        <w:br/>
      </w:r>
      <w:r>
        <w:rPr>
          <w:rFonts w:ascii="Times New Roman"/>
          <w:b w:val="false"/>
          <w:i w:val="false"/>
          <w:color w:val="000000"/>
          <w:sz w:val="28"/>
        </w:rPr>
        <w:t>
      </w:t>
      </w:r>
      <w:r>
        <w:rPr>
          <w:rFonts w:ascii="Times New Roman"/>
          <w:b w:val="false"/>
          <w:i w:val="false"/>
          <w:color w:val="000000"/>
          <w:sz w:val="28"/>
        </w:rPr>
        <w:t xml:space="preserve">действие 6 – врач-лаборант, фельдшер-лаборант услугодателя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w:t>
      </w:r>
      <w:r>
        <w:rPr>
          <w:rFonts w:ascii="Times New Roman"/>
          <w:b w:val="false"/>
          <w:i w:val="false"/>
          <w:color w:val="000000"/>
          <w:sz w:val="28"/>
        </w:rPr>
        <w:t xml:space="preserve">условие 4 - при отрицательном результате исследования на наличие антител к ВИЧ методом ИФА; </w:t>
      </w:r>
      <w:r>
        <w:br/>
      </w:r>
      <w:r>
        <w:rPr>
          <w:rFonts w:ascii="Times New Roman"/>
          <w:b w:val="false"/>
          <w:i w:val="false"/>
          <w:color w:val="000000"/>
          <w:sz w:val="28"/>
        </w:rPr>
        <w:t>
      </w:t>
      </w:r>
      <w:r>
        <w:rPr>
          <w:rFonts w:ascii="Times New Roman"/>
          <w:b w:val="false"/>
          <w:i w:val="false"/>
          <w:color w:val="000000"/>
          <w:sz w:val="28"/>
        </w:rPr>
        <w:t>действие 7 -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 xml:space="preserve">условие 5 - при повторном получении положительного результата ИФА; </w:t>
      </w:r>
      <w:r>
        <w:br/>
      </w:r>
      <w:r>
        <w:rPr>
          <w:rFonts w:ascii="Times New Roman"/>
          <w:b w:val="false"/>
          <w:i w:val="false"/>
          <w:color w:val="000000"/>
          <w:sz w:val="28"/>
        </w:rPr>
        <w:t>
      </w:t>
      </w:r>
      <w:r>
        <w:rPr>
          <w:rFonts w:ascii="Times New Roman"/>
          <w:b w:val="false"/>
          <w:i w:val="false"/>
          <w:color w:val="000000"/>
          <w:sz w:val="28"/>
        </w:rPr>
        <w:t xml:space="preserve">действие 8 – медсестра услугодателя проводит комиссионное взятие второй сыворотки крови для исследования, согласно </w:t>
      </w:r>
      <w:r>
        <w:rPr>
          <w:rFonts w:ascii="Times New Roman"/>
          <w:b w:val="false"/>
          <w:i w:val="false"/>
          <w:color w:val="000000"/>
          <w:sz w:val="28"/>
        </w:rPr>
        <w:t>Правилам</w:t>
      </w:r>
      <w:r>
        <w:rPr>
          <w:rFonts w:ascii="Times New Roman"/>
          <w:b w:val="false"/>
          <w:i w:val="false"/>
          <w:color w:val="000000"/>
          <w:sz w:val="28"/>
        </w:rPr>
        <w:t>.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 xml:space="preserve">действие 9 – врач-лаборант, фельдшер-лаборант услугодателя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w:t>
      </w:r>
      <w:r>
        <w:rPr>
          <w:rFonts w:ascii="Times New Roman"/>
          <w:b w:val="false"/>
          <w:i w:val="false"/>
          <w:color w:val="000000"/>
          <w:sz w:val="28"/>
        </w:rPr>
        <w:t xml:space="preserve">условие 6 - при отрицательном результате исследования на наличие антител к ВИЧ методом ИФА; </w:t>
      </w:r>
      <w:r>
        <w:br/>
      </w:r>
      <w:r>
        <w:rPr>
          <w:rFonts w:ascii="Times New Roman"/>
          <w:b w:val="false"/>
          <w:i w:val="false"/>
          <w:color w:val="000000"/>
          <w:sz w:val="28"/>
        </w:rPr>
        <w:t>
      </w:t>
      </w:r>
      <w:r>
        <w:rPr>
          <w:rFonts w:ascii="Times New Roman"/>
          <w:b w:val="false"/>
          <w:i w:val="false"/>
          <w:color w:val="000000"/>
          <w:sz w:val="28"/>
        </w:rPr>
        <w:t>действие 10 -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 xml:space="preserve">условие 7 - при повторном получении положительного результата ИФА; </w:t>
      </w:r>
      <w:r>
        <w:br/>
      </w:r>
      <w:r>
        <w:rPr>
          <w:rFonts w:ascii="Times New Roman"/>
          <w:b w:val="false"/>
          <w:i w:val="false"/>
          <w:color w:val="000000"/>
          <w:sz w:val="28"/>
        </w:rPr>
        <w:t>
      </w:t>
      </w:r>
      <w:r>
        <w:rPr>
          <w:rFonts w:ascii="Times New Roman"/>
          <w:b w:val="false"/>
          <w:i w:val="false"/>
          <w:color w:val="000000"/>
          <w:sz w:val="28"/>
        </w:rPr>
        <w:t xml:space="preserve">действие 11 – врач-лаборант, фельдшер-лаборант услугодателя производит доставку сыворотки крови в диагностическую лабораторию РЦ СПИД для переконтроля методом ИФА и ИБ, согласно </w:t>
      </w:r>
      <w:r>
        <w:rPr>
          <w:rFonts w:ascii="Times New Roman"/>
          <w:b w:val="false"/>
          <w:i w:val="false"/>
          <w:color w:val="000000"/>
          <w:sz w:val="28"/>
        </w:rPr>
        <w:t>Правилам</w:t>
      </w:r>
      <w:r>
        <w:rPr>
          <w:rFonts w:ascii="Times New Roman"/>
          <w:b w:val="false"/>
          <w:i w:val="false"/>
          <w:color w:val="000000"/>
          <w:sz w:val="28"/>
        </w:rPr>
        <w:t>. Длительность выполнения - не более 7 (семи) рабочих дней;</w:t>
      </w:r>
      <w:r>
        <w:br/>
      </w:r>
      <w:r>
        <w:rPr>
          <w:rFonts w:ascii="Times New Roman"/>
          <w:b w:val="false"/>
          <w:i w:val="false"/>
          <w:color w:val="000000"/>
          <w:sz w:val="28"/>
        </w:rPr>
        <w:t>
      </w:t>
      </w:r>
      <w:r>
        <w:rPr>
          <w:rFonts w:ascii="Times New Roman"/>
          <w:b w:val="false"/>
          <w:i w:val="false"/>
          <w:color w:val="000000"/>
          <w:sz w:val="28"/>
        </w:rPr>
        <w:t xml:space="preserve">действие 12 - специалист диагностической лаборатории РЦ СПИД проводит исследование методом ИФА и ИБ. Длительность выполнения – 2 (два) рабочих дня; </w:t>
      </w:r>
      <w:r>
        <w:br/>
      </w:r>
      <w:r>
        <w:rPr>
          <w:rFonts w:ascii="Times New Roman"/>
          <w:b w:val="false"/>
          <w:i w:val="false"/>
          <w:color w:val="000000"/>
          <w:sz w:val="28"/>
        </w:rPr>
        <w:t>
      </w:t>
      </w:r>
      <w:r>
        <w:rPr>
          <w:rFonts w:ascii="Times New Roman"/>
          <w:b w:val="false"/>
          <w:i w:val="false"/>
          <w:color w:val="000000"/>
          <w:sz w:val="28"/>
        </w:rPr>
        <w:t>действие 13 – специалист эпидемиологического отдела услугодателя получает результаты исследований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w:t>
      </w:r>
      <w:r>
        <w:rPr>
          <w:rFonts w:ascii="Times New Roman"/>
          <w:b w:val="false"/>
          <w:i w:val="false"/>
          <w:color w:val="000000"/>
          <w:sz w:val="28"/>
        </w:rPr>
        <w:t xml:space="preserve">условие 8 – при отрицательном результате исследования на наличие антител к ВИЧ; </w:t>
      </w:r>
      <w:r>
        <w:br/>
      </w:r>
      <w:r>
        <w:rPr>
          <w:rFonts w:ascii="Times New Roman"/>
          <w:b w:val="false"/>
          <w:i w:val="false"/>
          <w:color w:val="000000"/>
          <w:sz w:val="28"/>
        </w:rPr>
        <w:t>
      </w:t>
      </w:r>
      <w:r>
        <w:rPr>
          <w:rFonts w:ascii="Times New Roman"/>
          <w:b w:val="false"/>
          <w:i w:val="false"/>
          <w:color w:val="000000"/>
          <w:sz w:val="28"/>
        </w:rPr>
        <w:t>действие 14 – психолог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w:t>
      </w:r>
      <w:r>
        <w:rPr>
          <w:rFonts w:ascii="Times New Roman"/>
          <w:b w:val="false"/>
          <w:i w:val="false"/>
          <w:color w:val="000000"/>
          <w:sz w:val="28"/>
        </w:rPr>
        <w:t>действие 15 – врач-эпидемиолог, врач-инфекционист услугодателя выдает письменное уведомление лично на руки услугополучателю о положительном результате на ВИЧ-инфекцию.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xml:space="preserve">2) при обращении в медицинскую организацию ПМСП: </w:t>
      </w:r>
      <w:r>
        <w:br/>
      </w:r>
      <w:r>
        <w:rPr>
          <w:rFonts w:ascii="Times New Roman"/>
          <w:b w:val="false"/>
          <w:i w:val="false"/>
          <w:color w:val="000000"/>
          <w:sz w:val="28"/>
        </w:rPr>
        <w:t>
      </w:t>
      </w:r>
      <w:r>
        <w:rPr>
          <w:rFonts w:ascii="Times New Roman"/>
          <w:b w:val="false"/>
          <w:i w:val="false"/>
          <w:color w:val="000000"/>
          <w:sz w:val="28"/>
        </w:rPr>
        <w:t>действие 1 - специалист услугодателя осуществляет прием пакета документов услугополучателя.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 xml:space="preserve">условие 1 - при получении услуги обязательного конфиденциального медицинского обследования на наличие ВИЧ-инфекции – документ, удостоверяющий личность (для лиц, не достигших шестнадцатилетнего возраста – свидетельство о рождении); </w:t>
      </w:r>
      <w:r>
        <w:br/>
      </w:r>
      <w:r>
        <w:rPr>
          <w:rFonts w:ascii="Times New Roman"/>
          <w:b w:val="false"/>
          <w:i w:val="false"/>
          <w:color w:val="000000"/>
          <w:sz w:val="28"/>
        </w:rPr>
        <w:t>
      </w:t>
      </w:r>
      <w:r>
        <w:rPr>
          <w:rFonts w:ascii="Times New Roman"/>
          <w:b w:val="false"/>
          <w:i w:val="false"/>
          <w:color w:val="000000"/>
          <w:sz w:val="28"/>
        </w:rPr>
        <w:t xml:space="preserve"> при получении услуги добровольного анонимного медицинского обследования на наличие ВИЧ-инфекции документы не требуются – присваивается индивидуальный код;</w:t>
      </w:r>
      <w:r>
        <w:br/>
      </w:r>
      <w:r>
        <w:rPr>
          <w:rFonts w:ascii="Times New Roman"/>
          <w:b w:val="false"/>
          <w:i w:val="false"/>
          <w:color w:val="000000"/>
          <w:sz w:val="28"/>
        </w:rPr>
        <w:t>
      </w:t>
      </w:r>
      <w:r>
        <w:rPr>
          <w:rFonts w:ascii="Times New Roman"/>
          <w:b w:val="false"/>
          <w:i w:val="false"/>
          <w:color w:val="000000"/>
          <w:sz w:val="28"/>
        </w:rPr>
        <w:t>действие 2 – специалист услугодателя проводит обязательное дотестовое консультирование по вопросам ВИЧ-инфекции, с регистрацией в журнале ПСК.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действие 3 – медсестра услугодателя осуществляет забор крови для исследования на наличие антител к ВИЧ, с регистрацией в журнале забора крови.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4 – медсестра услугодателя осуществляет доставку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5 – врач-лаборант, фельдшер-лаборант диагностической лаборатории Центра СПИД проводит исследование на антитела к ВИЧ методом ИФА в условиях строгой конфиденциальности по алгоритму лабораторной диагностики ВИЧ-инфекции.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условие 2 - при первичном отрицательном результате исследования на наличие антител к ВИЧ методом ИФА;</w:t>
      </w:r>
      <w:r>
        <w:br/>
      </w:r>
      <w:r>
        <w:rPr>
          <w:rFonts w:ascii="Times New Roman"/>
          <w:b w:val="false"/>
          <w:i w:val="false"/>
          <w:color w:val="000000"/>
          <w:sz w:val="28"/>
        </w:rPr>
        <w:t>
      </w:t>
      </w:r>
      <w:r>
        <w:rPr>
          <w:rFonts w:ascii="Times New Roman"/>
          <w:b w:val="false"/>
          <w:i w:val="false"/>
          <w:color w:val="000000"/>
          <w:sz w:val="28"/>
        </w:rPr>
        <w:t>действие 6 – медсестра услугодателя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7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 xml:space="preserve">условие 3 - при первичном положительном результате исследования на наличие антител к ВИЧ; </w:t>
      </w:r>
      <w:r>
        <w:br/>
      </w:r>
      <w:r>
        <w:rPr>
          <w:rFonts w:ascii="Times New Roman"/>
          <w:b w:val="false"/>
          <w:i w:val="false"/>
          <w:color w:val="000000"/>
          <w:sz w:val="28"/>
        </w:rPr>
        <w:t>
      </w:t>
      </w:r>
      <w:r>
        <w:rPr>
          <w:rFonts w:ascii="Times New Roman"/>
          <w:b w:val="false"/>
          <w:i w:val="false"/>
          <w:color w:val="000000"/>
          <w:sz w:val="28"/>
        </w:rPr>
        <w:t xml:space="preserve">действие 8 – врач-лаборант, фельдшер-лаборант диагностической лаборатории Центра СПИД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 </w:t>
      </w:r>
      <w:r>
        <w:br/>
      </w:r>
      <w:r>
        <w:rPr>
          <w:rFonts w:ascii="Times New Roman"/>
          <w:b w:val="false"/>
          <w:i w:val="false"/>
          <w:color w:val="000000"/>
          <w:sz w:val="28"/>
        </w:rPr>
        <w:t>
      </w:t>
      </w:r>
      <w:r>
        <w:rPr>
          <w:rFonts w:ascii="Times New Roman"/>
          <w:b w:val="false"/>
          <w:i w:val="false"/>
          <w:color w:val="000000"/>
          <w:sz w:val="28"/>
        </w:rPr>
        <w:t xml:space="preserve">условие 4 - при отрицательном результате исследования на наличие антител к ВИЧ методом ИФА; </w:t>
      </w:r>
      <w:r>
        <w:br/>
      </w:r>
      <w:r>
        <w:rPr>
          <w:rFonts w:ascii="Times New Roman"/>
          <w:b w:val="false"/>
          <w:i w:val="false"/>
          <w:color w:val="000000"/>
          <w:sz w:val="28"/>
        </w:rPr>
        <w:t>
      </w:t>
      </w:r>
      <w:r>
        <w:rPr>
          <w:rFonts w:ascii="Times New Roman"/>
          <w:b w:val="false"/>
          <w:i w:val="false"/>
          <w:color w:val="000000"/>
          <w:sz w:val="28"/>
        </w:rPr>
        <w:t>действие 9 - медсестра услугодателя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10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(двадцати) минут;</w:t>
      </w:r>
      <w:r>
        <w:br/>
      </w:r>
      <w:r>
        <w:rPr>
          <w:rFonts w:ascii="Times New Roman"/>
          <w:b w:val="false"/>
          <w:i w:val="false"/>
          <w:color w:val="000000"/>
          <w:sz w:val="28"/>
        </w:rPr>
        <w:t>
      </w:t>
      </w:r>
      <w:r>
        <w:rPr>
          <w:rFonts w:ascii="Times New Roman"/>
          <w:b w:val="false"/>
          <w:i w:val="false"/>
          <w:color w:val="000000"/>
          <w:sz w:val="28"/>
        </w:rPr>
        <w:t xml:space="preserve">условие 5 - при повторном получении положительного результата ИФА; </w:t>
      </w:r>
      <w:r>
        <w:br/>
      </w:r>
      <w:r>
        <w:rPr>
          <w:rFonts w:ascii="Times New Roman"/>
          <w:b w:val="false"/>
          <w:i w:val="false"/>
          <w:color w:val="000000"/>
          <w:sz w:val="28"/>
        </w:rPr>
        <w:t>
      </w:t>
      </w:r>
      <w:r>
        <w:rPr>
          <w:rFonts w:ascii="Times New Roman"/>
          <w:b w:val="false"/>
          <w:i w:val="false"/>
          <w:color w:val="000000"/>
          <w:sz w:val="28"/>
        </w:rPr>
        <w:t xml:space="preserve">действие 11 – медсестра услугодателя проводит комиссионное взятие второй сыворотки крови для исследования, согласно </w:t>
      </w:r>
      <w:r>
        <w:rPr>
          <w:rFonts w:ascii="Times New Roman"/>
          <w:b w:val="false"/>
          <w:i w:val="false"/>
          <w:color w:val="000000"/>
          <w:sz w:val="28"/>
        </w:rPr>
        <w:t>Правилам</w:t>
      </w:r>
      <w:r>
        <w:rPr>
          <w:rFonts w:ascii="Times New Roman"/>
          <w:b w:val="false"/>
          <w:i w:val="false"/>
          <w:color w:val="000000"/>
          <w:sz w:val="28"/>
        </w:rPr>
        <w:t>.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12 – медсестра услугодателя осуществляет доставку образцов крови для исследования в диагностическую лабораторию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13 - врач-лаборант, фельдшер-лаборант диагностической лаборатории Центра СПИД проводит дополнительное исследование сыворотки крови на тест-системе другой производственной серии или другого производителя.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 xml:space="preserve">условие 6 - при отрицательном результате исследования на наличие антител к ВИЧ методом ИФА; </w:t>
      </w:r>
      <w:r>
        <w:br/>
      </w:r>
      <w:r>
        <w:rPr>
          <w:rFonts w:ascii="Times New Roman"/>
          <w:b w:val="false"/>
          <w:i w:val="false"/>
          <w:color w:val="000000"/>
          <w:sz w:val="28"/>
        </w:rPr>
        <w:t>
      </w:t>
      </w:r>
      <w:r>
        <w:rPr>
          <w:rFonts w:ascii="Times New Roman"/>
          <w:b w:val="false"/>
          <w:i w:val="false"/>
          <w:color w:val="000000"/>
          <w:sz w:val="28"/>
        </w:rPr>
        <w:t>действие 14 - медсестра услугодателя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15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(двадцати) минут;</w:t>
      </w:r>
      <w:r>
        <w:br/>
      </w:r>
      <w:r>
        <w:rPr>
          <w:rFonts w:ascii="Times New Roman"/>
          <w:b w:val="false"/>
          <w:i w:val="false"/>
          <w:color w:val="000000"/>
          <w:sz w:val="28"/>
        </w:rPr>
        <w:t>
      </w:t>
      </w:r>
      <w:r>
        <w:rPr>
          <w:rFonts w:ascii="Times New Roman"/>
          <w:b w:val="false"/>
          <w:i w:val="false"/>
          <w:color w:val="000000"/>
          <w:sz w:val="28"/>
        </w:rPr>
        <w:t xml:space="preserve">условие 7 - при повторном получении положительного результата ИФА; </w:t>
      </w:r>
      <w:r>
        <w:br/>
      </w:r>
      <w:r>
        <w:rPr>
          <w:rFonts w:ascii="Times New Roman"/>
          <w:b w:val="false"/>
          <w:i w:val="false"/>
          <w:color w:val="000000"/>
          <w:sz w:val="28"/>
        </w:rPr>
        <w:t>
      </w:t>
      </w:r>
      <w:r>
        <w:rPr>
          <w:rFonts w:ascii="Times New Roman"/>
          <w:b w:val="false"/>
          <w:i w:val="false"/>
          <w:color w:val="000000"/>
          <w:sz w:val="28"/>
        </w:rPr>
        <w:t xml:space="preserve">действие 16 – врач-лаборант, фельдшер-лаборант диагностической лаборатории Центра СПИД производит доставку сыворотки крови в диагностическую лабораторию РЦ СПИД для переконтроля методом ИФА и ИБ, согласно </w:t>
      </w:r>
      <w:r>
        <w:rPr>
          <w:rFonts w:ascii="Times New Roman"/>
          <w:b w:val="false"/>
          <w:i w:val="false"/>
          <w:color w:val="000000"/>
          <w:sz w:val="28"/>
        </w:rPr>
        <w:t>Правилам</w:t>
      </w:r>
      <w:r>
        <w:rPr>
          <w:rFonts w:ascii="Times New Roman"/>
          <w:b w:val="false"/>
          <w:i w:val="false"/>
          <w:color w:val="000000"/>
          <w:sz w:val="28"/>
        </w:rPr>
        <w:t>. Длительность выполнения - не более 7 (семи) рабочих дней;</w:t>
      </w:r>
      <w:r>
        <w:br/>
      </w:r>
      <w:r>
        <w:rPr>
          <w:rFonts w:ascii="Times New Roman"/>
          <w:b w:val="false"/>
          <w:i w:val="false"/>
          <w:color w:val="000000"/>
          <w:sz w:val="28"/>
        </w:rPr>
        <w:t>
      </w:t>
      </w:r>
      <w:r>
        <w:rPr>
          <w:rFonts w:ascii="Times New Roman"/>
          <w:b w:val="false"/>
          <w:i w:val="false"/>
          <w:color w:val="000000"/>
          <w:sz w:val="28"/>
        </w:rPr>
        <w:t xml:space="preserve">действие 17 - специалист диагностической лаборатории РЦ СПИД проводит исследование методом ИФА и ИБ. Длительность выполнения – 2 (два) рабочих дня; </w:t>
      </w:r>
      <w:r>
        <w:br/>
      </w:r>
      <w:r>
        <w:rPr>
          <w:rFonts w:ascii="Times New Roman"/>
          <w:b w:val="false"/>
          <w:i w:val="false"/>
          <w:color w:val="000000"/>
          <w:sz w:val="28"/>
        </w:rPr>
        <w:t>
      </w:t>
      </w:r>
      <w:r>
        <w:rPr>
          <w:rFonts w:ascii="Times New Roman"/>
          <w:b w:val="false"/>
          <w:i w:val="false"/>
          <w:color w:val="000000"/>
          <w:sz w:val="28"/>
        </w:rPr>
        <w:t>действие 18 – специалист эпидемиологического отдела Центра СПИД получает результат из диагностической лаборатории РЦ СПИД. Длительность выполнения – не более 2 (двух) рабочих дней;</w:t>
      </w:r>
      <w:r>
        <w:br/>
      </w:r>
      <w:r>
        <w:rPr>
          <w:rFonts w:ascii="Times New Roman"/>
          <w:b w:val="false"/>
          <w:i w:val="false"/>
          <w:color w:val="000000"/>
          <w:sz w:val="28"/>
        </w:rPr>
        <w:t>
      </w:t>
      </w:r>
      <w:r>
        <w:rPr>
          <w:rFonts w:ascii="Times New Roman"/>
          <w:b w:val="false"/>
          <w:i w:val="false"/>
          <w:color w:val="000000"/>
          <w:sz w:val="28"/>
        </w:rPr>
        <w:t xml:space="preserve">условие 8 – при отрицательном результате исследования на наличие антител к ВИЧ; </w:t>
      </w:r>
      <w:r>
        <w:br/>
      </w:r>
      <w:r>
        <w:rPr>
          <w:rFonts w:ascii="Times New Roman"/>
          <w:b w:val="false"/>
          <w:i w:val="false"/>
          <w:color w:val="000000"/>
          <w:sz w:val="28"/>
        </w:rPr>
        <w:t>
      </w:t>
      </w:r>
      <w:r>
        <w:rPr>
          <w:rFonts w:ascii="Times New Roman"/>
          <w:b w:val="false"/>
          <w:i w:val="false"/>
          <w:color w:val="000000"/>
          <w:sz w:val="28"/>
        </w:rPr>
        <w:t>действие 19 – медсестра медицинской организации ПМСП забирает результаты исследований из диагностической лаборатории Центра СПИД.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действие 20 – специалист услугодателя проводит обязательное послетестовое консультирование с регистрацией в журнале ПСК и выдачу результата государственной услуги лично на руки услугополучателю. Длительность выполнения – 20 (двадцать) минут;</w:t>
      </w:r>
      <w:r>
        <w:br/>
      </w:r>
      <w:r>
        <w:rPr>
          <w:rFonts w:ascii="Times New Roman"/>
          <w:b w:val="false"/>
          <w:i w:val="false"/>
          <w:color w:val="000000"/>
          <w:sz w:val="28"/>
        </w:rPr>
        <w:t>
      </w:t>
      </w:r>
      <w:r>
        <w:rPr>
          <w:rFonts w:ascii="Times New Roman"/>
          <w:b w:val="false"/>
          <w:i w:val="false"/>
          <w:color w:val="000000"/>
          <w:sz w:val="28"/>
        </w:rPr>
        <w:t>условие 9 - при положительном результате исследования на наличие антител к ВИЧ методом ИБ;</w:t>
      </w:r>
      <w:r>
        <w:br/>
      </w:r>
      <w:r>
        <w:rPr>
          <w:rFonts w:ascii="Times New Roman"/>
          <w:b w:val="false"/>
          <w:i w:val="false"/>
          <w:color w:val="000000"/>
          <w:sz w:val="28"/>
        </w:rPr>
        <w:t>
      </w:t>
      </w:r>
      <w:r>
        <w:rPr>
          <w:rFonts w:ascii="Times New Roman"/>
          <w:b w:val="false"/>
          <w:i w:val="false"/>
          <w:color w:val="000000"/>
          <w:sz w:val="28"/>
        </w:rPr>
        <w:t>действие 21 – врач-эпидемиолог, врач-инфекционист Центра СПИД выдает письменное уведомление лично на руки услугополучателю о положительном результате на ВИЧ-инфекцию.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xml:space="preserve">9. 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"Добровольное</w:t>
            </w:r>
            <w:r>
              <w:br/>
            </w:r>
            <w:r>
              <w:rPr>
                <w:rFonts w:ascii="Times New Roman"/>
                <w:b w:val="false"/>
                <w:i w:val="false"/>
                <w:color w:val="000000"/>
                <w:sz w:val="20"/>
              </w:rPr>
              <w:t>анонимное и обязательное</w:t>
            </w:r>
            <w:r>
              <w:br/>
            </w:r>
            <w:r>
              <w:rPr>
                <w:rFonts w:ascii="Times New Roman"/>
                <w:b w:val="false"/>
                <w:i w:val="false"/>
                <w:color w:val="000000"/>
                <w:sz w:val="20"/>
              </w:rPr>
              <w:t>конфиденциальное медицинское</w:t>
            </w:r>
            <w:r>
              <w:br/>
            </w:r>
            <w:r>
              <w:rPr>
                <w:rFonts w:ascii="Times New Roman"/>
                <w:b w:val="false"/>
                <w:i w:val="false"/>
                <w:color w:val="000000"/>
                <w:sz w:val="20"/>
              </w:rPr>
              <w:t>обследование на наличие ВИЧ</w:t>
            </w:r>
            <w:r>
              <w:br/>
            </w:r>
            <w:r>
              <w:rPr>
                <w:rFonts w:ascii="Times New Roman"/>
                <w:b w:val="false"/>
                <w:i w:val="false"/>
                <w:color w:val="000000"/>
                <w:sz w:val="20"/>
              </w:rPr>
              <w:t>инфекции"</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"Добровольное</w:t>
            </w:r>
            <w:r>
              <w:br/>
            </w:r>
            <w:r>
              <w:rPr>
                <w:rFonts w:ascii="Times New Roman"/>
                <w:b w:val="false"/>
                <w:i w:val="false"/>
                <w:color w:val="000000"/>
                <w:sz w:val="20"/>
              </w:rPr>
              <w:t>анонимное и обязательное</w:t>
            </w:r>
            <w:r>
              <w:br/>
            </w:r>
            <w:r>
              <w:rPr>
                <w:rFonts w:ascii="Times New Roman"/>
                <w:b w:val="false"/>
                <w:i w:val="false"/>
                <w:color w:val="000000"/>
                <w:sz w:val="20"/>
              </w:rPr>
              <w:t>конфиденциальное медицинское</w:t>
            </w:r>
            <w:r>
              <w:br/>
            </w:r>
            <w:r>
              <w:rPr>
                <w:rFonts w:ascii="Times New Roman"/>
                <w:b w:val="false"/>
                <w:i w:val="false"/>
                <w:color w:val="000000"/>
                <w:sz w:val="20"/>
              </w:rPr>
              <w:t>следование на наличие ВИЧ</w:t>
            </w:r>
            <w:r>
              <w:br/>
            </w:r>
            <w:r>
              <w:rPr>
                <w:rFonts w:ascii="Times New Roman"/>
                <w:b w:val="false"/>
                <w:i w:val="false"/>
                <w:color w:val="000000"/>
                <w:sz w:val="20"/>
              </w:rPr>
              <w:t>инфекции"</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"Добровольное</w:t>
            </w:r>
            <w:r>
              <w:br/>
            </w:r>
            <w:r>
              <w:rPr>
                <w:rFonts w:ascii="Times New Roman"/>
                <w:b w:val="false"/>
                <w:i w:val="false"/>
                <w:color w:val="000000"/>
                <w:sz w:val="20"/>
              </w:rPr>
              <w:t>анонимное и обязательное</w:t>
            </w:r>
            <w:r>
              <w:br/>
            </w:r>
            <w:r>
              <w:rPr>
                <w:rFonts w:ascii="Times New Roman"/>
                <w:b w:val="false"/>
                <w:i w:val="false"/>
                <w:color w:val="000000"/>
                <w:sz w:val="20"/>
              </w:rPr>
              <w:t>конфиденциальное медицинское</w:t>
            </w:r>
            <w:r>
              <w:br/>
            </w:r>
            <w:r>
              <w:rPr>
                <w:rFonts w:ascii="Times New Roman"/>
                <w:b w:val="false"/>
                <w:i w:val="false"/>
                <w:color w:val="000000"/>
                <w:sz w:val="20"/>
              </w:rPr>
              <w:t>обследование на наличие ВИЧ</w:t>
            </w:r>
            <w:r>
              <w:br/>
            </w:r>
            <w:r>
              <w:rPr>
                <w:rFonts w:ascii="Times New Roman"/>
                <w:b w:val="false"/>
                <w:i w:val="false"/>
                <w:color w:val="000000"/>
                <w:sz w:val="20"/>
              </w:rPr>
              <w:t>инфекции"</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914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91400" cy="1258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"19" декабря 2014 года</w:t>
            </w:r>
            <w:r>
              <w:br/>
            </w:r>
            <w:r>
              <w:rPr>
                <w:rFonts w:ascii="Times New Roman"/>
                <w:b w:val="false"/>
                <w:i w:val="false"/>
                <w:color w:val="000000"/>
                <w:sz w:val="20"/>
              </w:rPr>
              <w:t>№ 342</w:t>
            </w:r>
          </w:p>
        </w:tc>
      </w:tr>
    </w:tbl>
    <w:bookmarkStart w:name="z306" w:id="15"/>
    <w:p>
      <w:pPr>
        <w:spacing w:after="0"/>
        <w:ind w:left="0"/>
        <w:jc w:val="left"/>
      </w:pPr>
      <w:r>
        <w:rPr>
          <w:rFonts w:ascii="Times New Roman"/>
          <w:b/>
          <w:i w:val="false"/>
          <w:color w:val="000000"/>
        </w:rPr>
        <w:t xml:space="preserve"> Регламент государственной услуги "Выдача справки с туберкулезного диспансера"</w:t>
      </w:r>
      <w:r>
        <w:br/>
      </w:r>
      <w:r>
        <w:rPr>
          <w:rFonts w:ascii="Times New Roman"/>
          <w:b/>
          <w:i w:val="false"/>
          <w:color w:val="000000"/>
        </w:rPr>
        <w:t>1. Общие положения</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Услугодателем государственной услуги "Выдача справки с туберкулезного диспансера" (далее – государственная услуга) являются медицинские организации (территориальные противотуберкулезные диспансеры, больницы, противотуберкулезные кабинеты) (далее – услугодатель).</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 с туберкулезного диспансера в бумажном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туберкулезного диспансера", утвержденному постановлением Правительства Республики Казахстан от 20 марта 2014 года № 253 (далее – стандарт), подписанная врачом-фтизиатром, заверенная личной врачебной печатью и печатью услугодателя, с регистрацией справки в журнале регистрации оказания государственной услуги, согласно приложению 2 к стандарту.</w:t>
      </w:r>
      <w:r>
        <w:br/>
      </w:r>
      <w:r>
        <w:rPr>
          <w:rFonts w:ascii="Times New Roman"/>
          <w:b w:val="false"/>
          <w:i w:val="false"/>
          <w:color w:val="000000"/>
          <w:sz w:val="28"/>
        </w:rPr>
        <w:t>
      </w:t>
      </w:r>
      <w:r>
        <w:rPr>
          <w:rFonts w:ascii="Times New Roman"/>
          <w:b w:val="false"/>
          <w:i w:val="false"/>
          <w:color w:val="000000"/>
          <w:sz w:val="28"/>
        </w:rPr>
        <w:t>Справка с туберкулезного диспансера выдается после проверки в базе данных "Национальный регистр больных туберкулезом".</w:t>
      </w:r>
      <w:r>
        <w:br/>
      </w:r>
      <w:r>
        <w:rPr>
          <w:rFonts w:ascii="Times New Roman"/>
          <w:b w:val="false"/>
          <w:i w:val="false"/>
          <w:color w:val="000000"/>
          <w:sz w:val="28"/>
        </w:rPr>
        <w:t>
      </w:t>
      </w:r>
      <w:r>
        <w:rPr>
          <w:rFonts w:ascii="Times New Roman"/>
          <w:b w:val="false"/>
          <w:i w:val="false"/>
          <w:color w:val="000000"/>
          <w:sz w:val="28"/>
        </w:rPr>
        <w:t>Срок действия справки – 10 (десять) дней.</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13" w:id="1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действий по оказанию государственной услуги является обращение услугополучателя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w:t>
      </w:r>
      <w:r>
        <w:br/>
      </w:r>
      <w:r>
        <w:rPr>
          <w:rFonts w:ascii="Times New Roman"/>
          <w:b w:val="false"/>
          <w:i w:val="false"/>
          <w:color w:val="000000"/>
          <w:sz w:val="28"/>
        </w:rPr>
        <w:t>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действие 1 – прием документов услугополучателя.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проверка на наличие услугополучателя в базе данных "Национальный регистр больных туберкулезом". Длительность выполнения – 10 (десять) минут;</w:t>
      </w:r>
      <w:r>
        <w:br/>
      </w:r>
      <w:r>
        <w:rPr>
          <w:rFonts w:ascii="Times New Roman"/>
          <w:b w:val="false"/>
          <w:i w:val="false"/>
          <w:color w:val="000000"/>
          <w:sz w:val="28"/>
        </w:rPr>
        <w:t>
      </w:t>
      </w:r>
      <w:r>
        <w:rPr>
          <w:rFonts w:ascii="Times New Roman"/>
          <w:b w:val="false"/>
          <w:i w:val="false"/>
          <w:color w:val="000000"/>
          <w:sz w:val="28"/>
        </w:rPr>
        <w:t>действие 3 – запись в журнале регистрации оказания государственных услуг.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4 – выдача справки с туберкулезного диспансера. Длительность выполнения – 10 (десять) минут.</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 не более 60 (шестьдесят) минут.</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прием документов услугополучателя, что служит основанием для начала выполнения действия 2. Результатом действия 2, указанного в пункте 5 настоящего Регламента, является проверка в базе данных "Национальный регистр больных туберкулезом", что служит основанием для начала выполнения действия 3. Результатом действия 3, указанного в пункте 5 настоящего Регламента, является запись в журнале регистрации оказания государственной услуги, что является основанием для начала действия 4. Результатом действия 4, указанного в пункте 5 настоящего Регламента, является выдача справки с туберкулезного диспансера.</w:t>
      </w:r>
      <w:r>
        <w:br/>
      </w:r>
      <w:r>
        <w:rPr>
          <w:rFonts w:ascii="Times New Roman"/>
          <w:b w:val="false"/>
          <w:i w:val="false"/>
          <w:color w:val="000000"/>
          <w:sz w:val="28"/>
        </w:rPr>
        <w:t>
</w:t>
      </w:r>
    </w:p>
    <w:bookmarkStart w:name="z322"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медицинский регистратор услугодателя;</w:t>
      </w:r>
      <w:r>
        <w:br/>
      </w:r>
      <w:r>
        <w:rPr>
          <w:rFonts w:ascii="Times New Roman"/>
          <w:b w:val="false"/>
          <w:i w:val="false"/>
          <w:color w:val="000000"/>
          <w:sz w:val="28"/>
        </w:rPr>
        <w:t>
      </w:t>
      </w:r>
      <w:r>
        <w:rPr>
          <w:rFonts w:ascii="Times New Roman"/>
          <w:b w:val="false"/>
          <w:i w:val="false"/>
          <w:color w:val="000000"/>
          <w:sz w:val="28"/>
        </w:rPr>
        <w:t>2) участковый врач-фтизиатр услугодателя.</w:t>
      </w:r>
      <w:r>
        <w:br/>
      </w:r>
      <w:r>
        <w:rPr>
          <w:rFonts w:ascii="Times New Roman"/>
          <w:b w:val="false"/>
          <w:i w:val="false"/>
          <w:color w:val="000000"/>
          <w:sz w:val="28"/>
        </w:rPr>
        <w:t>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действие 1 – медицинский регистратор услугодателя принимает документы у услугополучателя в соответствии с пунктом 9 стандарта.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 xml:space="preserve">действие 2 – участковый врач-фтизиатр услугодателя производит проверку на наличие услугополучателя в базе данных "Национальный регистр больных туберкулезом". Длительность выполнения – 10 (десять) минут; </w:t>
      </w:r>
      <w:r>
        <w:br/>
      </w:r>
      <w:r>
        <w:rPr>
          <w:rFonts w:ascii="Times New Roman"/>
          <w:b w:val="false"/>
          <w:i w:val="false"/>
          <w:color w:val="000000"/>
          <w:sz w:val="28"/>
        </w:rPr>
        <w:t>
      </w:t>
      </w:r>
      <w:r>
        <w:rPr>
          <w:rFonts w:ascii="Times New Roman"/>
          <w:b w:val="false"/>
          <w:i w:val="false"/>
          <w:color w:val="000000"/>
          <w:sz w:val="28"/>
        </w:rPr>
        <w:t>действие 3 – участковый врач-фтизиатр услугодателя производит запись в журнале регистрации оказания государственных услуг.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4 – участковый врач-фтизиатр услугодателя выдает справку с туберкулезного диспансера услугополучателю. Длительность выполнения – 10 (десять) минут.</w:t>
      </w:r>
      <w:r>
        <w:br/>
      </w:r>
      <w:r>
        <w:rPr>
          <w:rFonts w:ascii="Times New Roman"/>
          <w:b w:val="false"/>
          <w:i w:val="false"/>
          <w:color w:val="000000"/>
          <w:sz w:val="28"/>
        </w:rPr>
        <w:t>
      </w:t>
      </w:r>
      <w:r>
        <w:rPr>
          <w:rFonts w:ascii="Times New Roman"/>
          <w:b w:val="false"/>
          <w:i w:val="false"/>
          <w:color w:val="000000"/>
          <w:sz w:val="28"/>
        </w:rPr>
        <w:t xml:space="preserve">9. 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туберкулезного диспансера"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962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туберкулезного диспансера"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215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21500" cy="1267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"19" декабря 2014 года</w:t>
            </w:r>
            <w:r>
              <w:br/>
            </w:r>
            <w:r>
              <w:rPr>
                <w:rFonts w:ascii="Times New Roman"/>
                <w:b w:val="false"/>
                <w:i w:val="false"/>
                <w:color w:val="000000"/>
                <w:sz w:val="20"/>
              </w:rPr>
              <w:t>№ 342</w:t>
            </w:r>
          </w:p>
        </w:tc>
      </w:tr>
    </w:tbl>
    <w:bookmarkStart w:name="z339" w:id="18"/>
    <w:p>
      <w:pPr>
        <w:spacing w:after="0"/>
        <w:ind w:left="0"/>
        <w:jc w:val="left"/>
      </w:pPr>
      <w:r>
        <w:rPr>
          <w:rFonts w:ascii="Times New Roman"/>
          <w:b/>
          <w:i w:val="false"/>
          <w:color w:val="000000"/>
        </w:rPr>
        <w:t xml:space="preserve"> Регламент государственной услуги "Выдача справки с психоневрологического диспансера"</w:t>
      </w:r>
      <w:r>
        <w:br/>
      </w:r>
      <w:r>
        <w:rPr>
          <w:rFonts w:ascii="Times New Roman"/>
          <w:b/>
          <w:i w:val="false"/>
          <w:color w:val="000000"/>
        </w:rPr>
        <w:t>1. Общие положения</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Услугодателем государственной услуги "Выдача справки с психоневрологического диспансера" (далее – государственная услуга) являются медицинские организации, где по штатному расписанию предусмотрен врач-психиатр (далее – услугодатель).</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 с психоневрологического диспансера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психоневрологического диспансера", утвержденному постановлением Правительства Республики Казахстан от 20 марта 2014 года № 253 (далее – стандарт) в бумажной форме, подписанная врачом-психиатром и медицинским регистратором, выдавшими справку, и заверенная печатью врача и услугодателя, с регистрацией справки в журнале регистрации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44" w:id="1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действий по оказанию государственной услуги является обращение услугополучателя (либо его представителя по доверенности)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проверка на наличие услугополучателя в электронном регистре психиатрического учета больных. Длительность выполнения – 10 (десять) минут;</w:t>
      </w:r>
      <w:r>
        <w:br/>
      </w:r>
      <w:r>
        <w:rPr>
          <w:rFonts w:ascii="Times New Roman"/>
          <w:b w:val="false"/>
          <w:i w:val="false"/>
          <w:color w:val="000000"/>
          <w:sz w:val="28"/>
        </w:rPr>
        <w:t>
      </w:t>
      </w:r>
      <w:r>
        <w:rPr>
          <w:rFonts w:ascii="Times New Roman"/>
          <w:b w:val="false"/>
          <w:i w:val="false"/>
          <w:color w:val="000000"/>
          <w:sz w:val="28"/>
        </w:rPr>
        <w:t>действие 3 – запись в журнале регистрации оказания государственных услуг.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4 – выдача справки услугополучателю. Длительность выполнения – 10 (десять) минут.</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 3 (три) часа.</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проверка в электронном регистре психиатрического учета больных, что служит основанием для начала выполнения действия 3. Результатом действия 3, указанного в пункте 5 настоящего Регламента, является запись в журнале регистрации оказания государственных услуг, что является основанием для начала действия 4. Результатом действия 4, указанного в пункте 5 настоящего Регламента, является выдача справки услугополучателю.</w:t>
      </w:r>
      <w:r>
        <w:br/>
      </w:r>
      <w:r>
        <w:rPr>
          <w:rFonts w:ascii="Times New Roman"/>
          <w:b w:val="false"/>
          <w:i w:val="false"/>
          <w:color w:val="000000"/>
          <w:sz w:val="28"/>
        </w:rPr>
        <w:t>
</w:t>
      </w:r>
    </w:p>
    <w:bookmarkStart w:name="z353" w:id="2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медицинский регистратор услугодателя;</w:t>
      </w:r>
      <w:r>
        <w:br/>
      </w:r>
      <w:r>
        <w:rPr>
          <w:rFonts w:ascii="Times New Roman"/>
          <w:b w:val="false"/>
          <w:i w:val="false"/>
          <w:color w:val="000000"/>
          <w:sz w:val="28"/>
        </w:rPr>
        <w:t>
      </w:t>
      </w:r>
      <w:r>
        <w:rPr>
          <w:rFonts w:ascii="Times New Roman"/>
          <w:b w:val="false"/>
          <w:i w:val="false"/>
          <w:color w:val="000000"/>
          <w:sz w:val="28"/>
        </w:rPr>
        <w:t>2) врач-психиатр услугодателя.</w:t>
      </w:r>
      <w:r>
        <w:br/>
      </w:r>
      <w:r>
        <w:rPr>
          <w:rFonts w:ascii="Times New Roman"/>
          <w:b w:val="false"/>
          <w:i w:val="false"/>
          <w:color w:val="000000"/>
          <w:sz w:val="28"/>
        </w:rPr>
        <w:t>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действие 1 – медицинский регистратор услугодателя принимает документы у услугополучателя (либо его представителя по доверенности)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медицинский регистратор услугодателя проверяет наличие услугополучателя в электронном регистре психиатрического учета больных. Длительность выполнения – 10 (десять) минут;</w:t>
      </w:r>
      <w:r>
        <w:br/>
      </w:r>
      <w:r>
        <w:rPr>
          <w:rFonts w:ascii="Times New Roman"/>
          <w:b w:val="false"/>
          <w:i w:val="false"/>
          <w:color w:val="000000"/>
          <w:sz w:val="28"/>
        </w:rPr>
        <w:t>
      </w:t>
      </w:r>
      <w:r>
        <w:rPr>
          <w:rFonts w:ascii="Times New Roman"/>
          <w:b w:val="false"/>
          <w:i w:val="false"/>
          <w:color w:val="000000"/>
          <w:sz w:val="28"/>
        </w:rPr>
        <w:t>действие 3 – медицинский регистратор услугодателя производит запись в журнале регистрации оказания государственных услуг.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4 – медицинский регистратор услугодателя выдает справку, подписанную врачом-психиатром и медицинским регистратором, заверенную печатью врача и услугодателя услугополучателю. Длительность выполнения – 10 (десять) минут.</w:t>
      </w:r>
      <w:r>
        <w:br/>
      </w:r>
      <w:r>
        <w:rPr>
          <w:rFonts w:ascii="Times New Roman"/>
          <w:b w:val="false"/>
          <w:i w:val="false"/>
          <w:color w:val="000000"/>
          <w:sz w:val="28"/>
        </w:rPr>
        <w:t>
      </w:t>
      </w:r>
      <w:r>
        <w:rPr>
          <w:rFonts w:ascii="Times New Roman"/>
          <w:b w:val="false"/>
          <w:i w:val="false"/>
          <w:color w:val="000000"/>
          <w:sz w:val="28"/>
        </w:rPr>
        <w:t xml:space="preserve">9. 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"Выдача справки с</w:t>
            </w:r>
            <w:r>
              <w:br/>
            </w:r>
            <w:r>
              <w:rPr>
                <w:rFonts w:ascii="Times New Roman"/>
                <w:b w:val="false"/>
                <w:i w:val="false"/>
                <w:color w:val="000000"/>
                <w:sz w:val="20"/>
              </w:rPr>
              <w:t>психоневрологического</w:t>
            </w:r>
            <w:r>
              <w:br/>
            </w:r>
            <w:r>
              <w:rPr>
                <w:rFonts w:ascii="Times New Roman"/>
                <w:b w:val="false"/>
                <w:i w:val="false"/>
                <w:color w:val="000000"/>
                <w:sz w:val="20"/>
              </w:rPr>
              <w:t>диспансера"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898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898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психоневрологического</w:t>
            </w:r>
            <w:r>
              <w:br/>
            </w:r>
            <w:r>
              <w:rPr>
                <w:rFonts w:ascii="Times New Roman"/>
                <w:b w:val="false"/>
                <w:i w:val="false"/>
                <w:color w:val="000000"/>
                <w:sz w:val="20"/>
              </w:rPr>
              <w:t>диспансера"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961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"19" декабря 2014 года</w:t>
            </w:r>
            <w:r>
              <w:br/>
            </w:r>
            <w:r>
              <w:rPr>
                <w:rFonts w:ascii="Times New Roman"/>
                <w:b w:val="false"/>
                <w:i w:val="false"/>
                <w:color w:val="000000"/>
                <w:sz w:val="20"/>
              </w:rPr>
              <w:t>№ 342</w:t>
            </w:r>
          </w:p>
        </w:tc>
      </w:tr>
    </w:tbl>
    <w:bookmarkStart w:name="z370" w:id="21"/>
    <w:p>
      <w:pPr>
        <w:spacing w:after="0"/>
        <w:ind w:left="0"/>
        <w:jc w:val="left"/>
      </w:pPr>
      <w:r>
        <w:rPr>
          <w:rFonts w:ascii="Times New Roman"/>
          <w:b/>
          <w:i w:val="false"/>
          <w:color w:val="000000"/>
        </w:rPr>
        <w:t xml:space="preserve"> Регламент государственной услуги "Выдача справки с наркологического диспансера"</w:t>
      </w:r>
      <w:r>
        <w:br/>
      </w:r>
      <w:r>
        <w:rPr>
          <w:rFonts w:ascii="Times New Roman"/>
          <w:b/>
          <w:i w:val="false"/>
          <w:color w:val="000000"/>
        </w:rPr>
        <w:t>1. Общие положения</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Услугодателем государственной услуги "Выдача справки с наркологического диспансера" (далее – государственная услуга) являются медицинские организации, где по штатному расписанию предусмотрен врач-нарколог (далее – услугодатель).</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 с наркологического диспансера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наркологического диспансера", утвержденному постановлением Правительства Республики Казахстан от 20 марта 2014 года № 253 (далее – стандарт) в бумажной форме,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75" w:id="2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действий по оказанию государственной услуги является обращение услугополучателя (либо его представителя по доверенности) к услугодателю при наличии перечня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действие 1 – прием документов услугополучателя (либо его представителя по доверенности).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проверка на наличие услугополучателя в электронном регистре диспансерных больных.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3 – запись в журнале регистрации оказания государственных услуг.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4 – выдача справки услугополучателю.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 момента сдачи услугополучателем пакета документов услугодателю – 3 (три) часа.</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прием документов услугополучателя (либо его представителя по доверенности), что служит основанием для начала выполнения действия 2. Результатом действия 2, указанного в пункте 5 настоящего Регламента, является проверка в электронном регистре диспансерных больных, что служит основанием для начала выполнения действия 3. Результатом действия 3, указанного в пункте 5 настоящего Регламента, является запись в журнале регистрации оказания государственных услуг, что является основанием для начала действия 4. Результатом действия 4, указанного в пункте 5 настоящего Регламента, является выдача справки услугополучателю.</w:t>
      </w:r>
      <w:r>
        <w:br/>
      </w:r>
      <w:r>
        <w:rPr>
          <w:rFonts w:ascii="Times New Roman"/>
          <w:b w:val="false"/>
          <w:i w:val="false"/>
          <w:color w:val="000000"/>
          <w:sz w:val="28"/>
        </w:rPr>
        <w:t>
</w:t>
      </w:r>
    </w:p>
    <w:bookmarkStart w:name="z384" w:id="2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медицинский регистратор услугодателя;</w:t>
      </w:r>
      <w:r>
        <w:br/>
      </w:r>
      <w:r>
        <w:rPr>
          <w:rFonts w:ascii="Times New Roman"/>
          <w:b w:val="false"/>
          <w:i w:val="false"/>
          <w:color w:val="000000"/>
          <w:sz w:val="28"/>
        </w:rPr>
        <w:t>
      </w:t>
      </w:r>
      <w:r>
        <w:rPr>
          <w:rFonts w:ascii="Times New Roman"/>
          <w:b w:val="false"/>
          <w:i w:val="false"/>
          <w:color w:val="000000"/>
          <w:sz w:val="28"/>
        </w:rPr>
        <w:t>2) врач-нарколог услугодателя.</w:t>
      </w:r>
      <w:r>
        <w:br/>
      </w:r>
      <w:r>
        <w:rPr>
          <w:rFonts w:ascii="Times New Roman"/>
          <w:b w:val="false"/>
          <w:i w:val="false"/>
          <w:color w:val="000000"/>
          <w:sz w:val="28"/>
        </w:rPr>
        <w:t>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действие 1 – медицинский регистратор услугодателя принимает документы у услугополучателя (либо его представителя по доверенности) в соответствии с пунктом 9 стандарта.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2 – медицинский регистратор услугодателя проверяет наличие услугополучателя в электронном регистре диспансерных больных.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3 – медицинский регистратор услугодателя производит запись в журнале регистрации оказания государственных услуг.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действие 4 – медицинский регистратор услугодателя выдает справку, подписанную врачом - наркологом и медицинским регистратором и заверенную печатью врача и услугодателя услугополучателю. Длительность выполнения – 5 (пять) минут.</w:t>
      </w:r>
      <w:r>
        <w:br/>
      </w:r>
      <w:r>
        <w:rPr>
          <w:rFonts w:ascii="Times New Roman"/>
          <w:b w:val="false"/>
          <w:i w:val="false"/>
          <w:color w:val="000000"/>
          <w:sz w:val="28"/>
        </w:rPr>
        <w:t>
      </w:t>
      </w:r>
      <w:r>
        <w:rPr>
          <w:rFonts w:ascii="Times New Roman"/>
          <w:b w:val="false"/>
          <w:i w:val="false"/>
          <w:color w:val="000000"/>
          <w:sz w:val="28"/>
        </w:rPr>
        <w:t xml:space="preserve">9. 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 xml:space="preserve">услуги </w:t>
            </w:r>
            <w:r>
              <w:br/>
            </w:r>
            <w:r>
              <w:rPr>
                <w:rFonts w:ascii="Times New Roman"/>
                <w:b w:val="false"/>
                <w:i w:val="false"/>
                <w:color w:val="000000"/>
                <w:sz w:val="20"/>
              </w:rPr>
              <w:t xml:space="preserve"> "Выдача справки с </w:t>
            </w:r>
            <w:r>
              <w:br/>
            </w:r>
            <w:r>
              <w:rPr>
                <w:rFonts w:ascii="Times New Roman"/>
                <w:b w:val="false"/>
                <w:i w:val="false"/>
                <w:color w:val="000000"/>
                <w:sz w:val="20"/>
              </w:rPr>
              <w:t>наркологического</w:t>
            </w:r>
            <w:r>
              <w:br/>
            </w:r>
            <w:r>
              <w:rPr>
                <w:rFonts w:ascii="Times New Roman"/>
                <w:b w:val="false"/>
                <w:i w:val="false"/>
                <w:color w:val="000000"/>
                <w:sz w:val="20"/>
              </w:rPr>
              <w:t>диспансера"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898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898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наркологического диспансера"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96100" cy="111252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"19" декабря 2014 года</w:t>
            </w:r>
            <w:r>
              <w:br/>
            </w:r>
            <w:r>
              <w:rPr>
                <w:rFonts w:ascii="Times New Roman"/>
                <w:b w:val="false"/>
                <w:i w:val="false"/>
                <w:color w:val="000000"/>
                <w:sz w:val="20"/>
              </w:rPr>
              <w:t>№ 342</w:t>
            </w:r>
          </w:p>
        </w:tc>
      </w:tr>
    </w:tbl>
    <w:bookmarkStart w:name="z401" w:id="24"/>
    <w:p>
      <w:pPr>
        <w:spacing w:after="0"/>
        <w:ind w:left="0"/>
        <w:jc w:val="left"/>
      </w:pPr>
      <w:r>
        <w:rPr>
          <w:rFonts w:ascii="Times New Roman"/>
          <w:b/>
          <w:i w:val="false"/>
          <w:color w:val="000000"/>
        </w:rPr>
        <w:t xml:space="preserve"> Регламент государственной услуги "Выдача документов о прохождении подготовки, повышении квалификации и переподготовке кадров отрасли здравоохранения"</w:t>
      </w:r>
      <w:r>
        <w:br/>
      </w:r>
      <w:r>
        <w:rPr>
          <w:rFonts w:ascii="Times New Roman"/>
          <w:b/>
          <w:i w:val="false"/>
          <w:color w:val="000000"/>
        </w:rPr>
        <w:t>1. Общие положения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Услугодателем государственной услуги "Выдача документов о прохождении подготовки, повышении квалификации и переподготовке кадров отрасли здравоохранения" (далее – государственная услуга) являются научные организации и организации образования в области здравоохранения (далее – услугодатель).</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документы о прохождении подготовки, повышении квалификации и переподготовке кадров отрасли здравоохранения.</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406" w:id="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наличие документов услугополучателя (либо его представителя по доверенности)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документов о прохождении подготовки, повышении квалификации и переподготовке кадров отрасли здравоохранения", утвержденного постановлением Правительства Республики Казахстан от 28 мая 2014 года № 562 (далее – стандарт).</w:t>
      </w:r>
      <w:r>
        <w:br/>
      </w:r>
      <w:r>
        <w:rPr>
          <w:rFonts w:ascii="Times New Roman"/>
          <w:b w:val="false"/>
          <w:i w:val="false"/>
          <w:color w:val="000000"/>
          <w:sz w:val="28"/>
        </w:rPr>
        <w:t>
      </w:t>
      </w:r>
      <w:r>
        <w:rPr>
          <w:rFonts w:ascii="Times New Roman"/>
          <w:b w:val="false"/>
          <w:i w:val="false"/>
          <w:color w:val="000000"/>
          <w:sz w:val="28"/>
        </w:rPr>
        <w:t xml:space="preserve">5. Содержание процедур (действий), входящих в состав процесса оказания государственной услуги, длительность выполнения: </w:t>
      </w:r>
      <w:r>
        <w:br/>
      </w:r>
      <w:r>
        <w:rPr>
          <w:rFonts w:ascii="Times New Roman"/>
          <w:b w:val="false"/>
          <w:i w:val="false"/>
          <w:color w:val="000000"/>
          <w:sz w:val="28"/>
        </w:rPr>
        <w:t>
      </w:t>
      </w:r>
      <w:r>
        <w:rPr>
          <w:rFonts w:ascii="Times New Roman"/>
          <w:b w:val="false"/>
          <w:i w:val="false"/>
          <w:color w:val="000000"/>
          <w:sz w:val="28"/>
        </w:rPr>
        <w:t>действие 1 – прием и регистрация документов услугополучателя (либо его представителя по доверенности).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2 – рассмотрение документов на соответствие предъявляемым требованиям, оформление документов о прохождении подготовки, повышении квалификации и переподготовке кадров в соответствии с приказом услугодателя о выдаче документов и передача заместителю руководителя услугодателя на согласование. Длительность выполнения – 5 (пять) рабочих дней;</w:t>
      </w:r>
      <w:r>
        <w:br/>
      </w:r>
      <w:r>
        <w:rPr>
          <w:rFonts w:ascii="Times New Roman"/>
          <w:b w:val="false"/>
          <w:i w:val="false"/>
          <w:color w:val="000000"/>
          <w:sz w:val="28"/>
        </w:rPr>
        <w:t>
      </w:t>
      </w:r>
      <w:r>
        <w:rPr>
          <w:rFonts w:ascii="Times New Roman"/>
          <w:b w:val="false"/>
          <w:i w:val="false"/>
          <w:color w:val="000000"/>
          <w:sz w:val="28"/>
        </w:rPr>
        <w:t>действие 3 – проверка и согласование представленных документов. Длительность выполнения – 2 (два) рабочих дня;</w:t>
      </w:r>
      <w:r>
        <w:br/>
      </w:r>
      <w:r>
        <w:rPr>
          <w:rFonts w:ascii="Times New Roman"/>
          <w:b w:val="false"/>
          <w:i w:val="false"/>
          <w:color w:val="000000"/>
          <w:sz w:val="28"/>
        </w:rPr>
        <w:t>
      </w:t>
      </w:r>
      <w:r>
        <w:rPr>
          <w:rFonts w:ascii="Times New Roman"/>
          <w:b w:val="false"/>
          <w:i w:val="false"/>
          <w:color w:val="000000"/>
          <w:sz w:val="28"/>
        </w:rPr>
        <w:t>действие 4 – подписание документов о прохождении подготовки, повышении квалификации и переподготовке кадров руководителем услугодателя.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действие 5 – регистрация и выдача подписанного руководителем услугодателя документов о прохождении подготовки, повышении квалификации и переподготовке кадров услугополучателю.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 xml:space="preserve">Срок оказания государственной услуги с момента сдачи пакета документов услугополучателем – не более 15 (пятнадцати) рабочих дней со дня принятия решения итоговой Государственной аттестационной комиссии (квалификационной комиссии) или руководителя услугодателя. </w:t>
      </w:r>
      <w:r>
        <w:br/>
      </w:r>
      <w:r>
        <w:rPr>
          <w:rFonts w:ascii="Times New Roman"/>
          <w:b w:val="false"/>
          <w:i w:val="false"/>
          <w:color w:val="000000"/>
          <w:sz w:val="28"/>
        </w:rPr>
        <w:t>
      </w:t>
      </w:r>
      <w:r>
        <w:rPr>
          <w:rFonts w:ascii="Times New Roman"/>
          <w:b w:val="false"/>
          <w:i w:val="false"/>
          <w:color w:val="000000"/>
          <w:sz w:val="28"/>
        </w:rPr>
        <w:t xml:space="preserve">6. Результатом оказания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регистрация документов услугополучателя (либо его представителя по доверенности), которая служит основанием для начала выполнения действия 2. Результатом действия 2, указанного в пункте 5 настоящего Регламента, является рассмотрение документов и передача заместителю руководителя услугодателя на согласование, что является основанием для начала выполнения действия 3. Результатом действия 3, указанного в пункте 5 настоящего Регламента, является согласование представленных документов, что является основанием для начала выполнения действия 4. Результатом действия 4, указанного в пункте 5 настоящего Регламента, является подписание документов руководителем услугодателя, что является основанием для начала выполнения действия 5. Результатом действия 5, указанного в пункте 5 настоящего Регламента, является выдача документов о прохождении подготовки, повышении квалификации и переподготовке кадров услугополучателю.</w:t>
      </w:r>
      <w:r>
        <w:br/>
      </w:r>
      <w:r>
        <w:rPr>
          <w:rFonts w:ascii="Times New Roman"/>
          <w:b w:val="false"/>
          <w:i w:val="false"/>
          <w:color w:val="000000"/>
          <w:sz w:val="28"/>
        </w:rPr>
        <w:t>
</w:t>
      </w:r>
    </w:p>
    <w:bookmarkStart w:name="z416" w:id="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руководитель услугодателя;</w:t>
      </w:r>
      <w:r>
        <w:br/>
      </w:r>
      <w:r>
        <w:rPr>
          <w:rFonts w:ascii="Times New Roman"/>
          <w:b w:val="false"/>
          <w:i w:val="false"/>
          <w:color w:val="000000"/>
          <w:sz w:val="28"/>
        </w:rPr>
        <w:t>
      </w:t>
      </w:r>
      <w:r>
        <w:rPr>
          <w:rFonts w:ascii="Times New Roman"/>
          <w:b w:val="false"/>
          <w:i w:val="false"/>
          <w:color w:val="000000"/>
          <w:sz w:val="28"/>
        </w:rPr>
        <w:t>2) заместитель руководителя услугодателя;</w:t>
      </w:r>
      <w:r>
        <w:br/>
      </w:r>
      <w:r>
        <w:rPr>
          <w:rFonts w:ascii="Times New Roman"/>
          <w:b w:val="false"/>
          <w:i w:val="false"/>
          <w:color w:val="000000"/>
          <w:sz w:val="28"/>
        </w:rPr>
        <w:t>
      </w:t>
      </w:r>
      <w:r>
        <w:rPr>
          <w:rFonts w:ascii="Times New Roman"/>
          <w:b w:val="false"/>
          <w:i w:val="false"/>
          <w:color w:val="000000"/>
          <w:sz w:val="28"/>
        </w:rPr>
        <w:t>3) сотрудник услугодателя;</w:t>
      </w:r>
      <w:r>
        <w:br/>
      </w:r>
      <w:r>
        <w:rPr>
          <w:rFonts w:ascii="Times New Roman"/>
          <w:b w:val="false"/>
          <w:i w:val="false"/>
          <w:color w:val="000000"/>
          <w:sz w:val="28"/>
        </w:rPr>
        <w:t>
      </w:t>
      </w:r>
      <w:r>
        <w:rPr>
          <w:rFonts w:ascii="Times New Roman"/>
          <w:b w:val="false"/>
          <w:i w:val="false"/>
          <w:color w:val="000000"/>
          <w:sz w:val="28"/>
        </w:rPr>
        <w:t xml:space="preserve">4) сотрудник-исполнитель. </w:t>
      </w:r>
      <w:r>
        <w:br/>
      </w:r>
      <w:r>
        <w:rPr>
          <w:rFonts w:ascii="Times New Roman"/>
          <w:b w:val="false"/>
          <w:i w:val="false"/>
          <w:color w:val="000000"/>
          <w:sz w:val="28"/>
        </w:rPr>
        <w:t>
      </w:t>
      </w:r>
      <w:r>
        <w:rPr>
          <w:rFonts w:ascii="Times New Roman"/>
          <w:b w:val="false"/>
          <w:i w:val="false"/>
          <w:color w:val="000000"/>
          <w:sz w:val="28"/>
        </w:rPr>
        <w:t xml:space="preserve">8. Описание процедур (действий), необходимых для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действие 1 – сотрудник услугодателя осуществляет прием и регистрацию документов услугополучателя (либо его представителя по доверенности)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действие 2 – сотрудник-исполнитель осуществляет рассмотрение документов на соответствие предъявляемым требованиям, оформляет документы о прохождении подготовки, повышении квалификации и переподготовке кадров в соответствии с приказом услугодателя о выдаче документов и передает заместителю руководителя услугодателя на согласование. Длительность выполнения – 5 (пять) рабочих дней;</w:t>
      </w:r>
      <w:r>
        <w:br/>
      </w:r>
      <w:r>
        <w:rPr>
          <w:rFonts w:ascii="Times New Roman"/>
          <w:b w:val="false"/>
          <w:i w:val="false"/>
          <w:color w:val="000000"/>
          <w:sz w:val="28"/>
        </w:rPr>
        <w:t>
      </w:t>
      </w:r>
      <w:r>
        <w:rPr>
          <w:rFonts w:ascii="Times New Roman"/>
          <w:b w:val="false"/>
          <w:i w:val="false"/>
          <w:color w:val="000000"/>
          <w:sz w:val="28"/>
        </w:rPr>
        <w:t>действие 3 – заместитель руководителя услугодателя проверяет и согласовывает представленные документы. Длительность выполнения – 2 (два) рабочих дня;</w:t>
      </w:r>
      <w:r>
        <w:br/>
      </w:r>
      <w:r>
        <w:rPr>
          <w:rFonts w:ascii="Times New Roman"/>
          <w:b w:val="false"/>
          <w:i w:val="false"/>
          <w:color w:val="000000"/>
          <w:sz w:val="28"/>
        </w:rPr>
        <w:t>
      </w:t>
      </w:r>
      <w:r>
        <w:rPr>
          <w:rFonts w:ascii="Times New Roman"/>
          <w:b w:val="false"/>
          <w:i w:val="false"/>
          <w:color w:val="000000"/>
          <w:sz w:val="28"/>
        </w:rPr>
        <w:t>действие 4 – руководитель услугодателя подписывает документы о прохождении подготовки, повышении квалификации и переподготовке кадров. Длительность выполнения – 1 (один) рабочий день;</w:t>
      </w:r>
      <w:r>
        <w:br/>
      </w:r>
      <w:r>
        <w:rPr>
          <w:rFonts w:ascii="Times New Roman"/>
          <w:b w:val="false"/>
          <w:i w:val="false"/>
          <w:color w:val="000000"/>
          <w:sz w:val="28"/>
        </w:rPr>
        <w:t>
      </w:t>
      </w:r>
      <w:r>
        <w:rPr>
          <w:rFonts w:ascii="Times New Roman"/>
          <w:b w:val="false"/>
          <w:i w:val="false"/>
          <w:color w:val="000000"/>
          <w:sz w:val="28"/>
        </w:rPr>
        <w:t>действие 5 – сотрудник услугодателя осуществляет регистрацию и выдачу подписанных руководителем услугодателя документов о прохождении подготовки, повышении квалификации и переподготовке кадров услугополучателю.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 xml:space="preserve">9. 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документов о</w:t>
            </w:r>
            <w:r>
              <w:br/>
            </w:r>
            <w:r>
              <w:rPr>
                <w:rFonts w:ascii="Times New Roman"/>
                <w:b w:val="false"/>
                <w:i w:val="false"/>
                <w:color w:val="000000"/>
                <w:sz w:val="20"/>
              </w:rPr>
              <w:t>прохождении </w:t>
            </w:r>
            <w:r>
              <w:br/>
            </w:r>
            <w:r>
              <w:rPr>
                <w:rFonts w:ascii="Times New Roman"/>
                <w:b w:val="false"/>
                <w:i w:val="false"/>
                <w:color w:val="000000"/>
                <w:sz w:val="20"/>
              </w:rPr>
              <w:t>подготовки, повышении</w:t>
            </w:r>
            <w:r>
              <w:br/>
            </w:r>
            <w:r>
              <w:rPr>
                <w:rFonts w:ascii="Times New Roman"/>
                <w:b w:val="false"/>
                <w:i w:val="false"/>
                <w:color w:val="000000"/>
                <w:sz w:val="20"/>
              </w:rPr>
              <w:t>квалификации</w:t>
            </w:r>
            <w:r>
              <w:br/>
            </w:r>
            <w:r>
              <w:rPr>
                <w:rFonts w:ascii="Times New Roman"/>
                <w:b w:val="false"/>
                <w:i w:val="false"/>
                <w:color w:val="000000"/>
                <w:sz w:val="20"/>
              </w:rPr>
              <w:t>и переподготовке кадров</w:t>
            </w:r>
            <w:r>
              <w:br/>
            </w:r>
            <w:r>
              <w:rPr>
                <w:rFonts w:ascii="Times New Roman"/>
                <w:b w:val="false"/>
                <w:i w:val="false"/>
                <w:color w:val="000000"/>
                <w:sz w:val="20"/>
              </w:rPr>
              <w:t>отрасли здравоохранения"</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документов о</w:t>
            </w:r>
            <w:r>
              <w:br/>
            </w:r>
            <w:r>
              <w:rPr>
                <w:rFonts w:ascii="Times New Roman"/>
                <w:b w:val="false"/>
                <w:i w:val="false"/>
                <w:color w:val="000000"/>
                <w:sz w:val="20"/>
              </w:rPr>
              <w:t>прохождении подготовки,</w:t>
            </w:r>
            <w:r>
              <w:br/>
            </w:r>
            <w:r>
              <w:rPr>
                <w:rFonts w:ascii="Times New Roman"/>
                <w:b w:val="false"/>
                <w:i w:val="false"/>
                <w:color w:val="000000"/>
                <w:sz w:val="20"/>
              </w:rPr>
              <w:t>повышении квалификации и</w:t>
            </w:r>
            <w:r>
              <w:br/>
            </w:r>
            <w:r>
              <w:rPr>
                <w:rFonts w:ascii="Times New Roman"/>
                <w:b w:val="false"/>
                <w:i w:val="false"/>
                <w:color w:val="000000"/>
                <w:sz w:val="20"/>
              </w:rPr>
              <w:t>переподготовке кадров отрасли</w:t>
            </w:r>
            <w:r>
              <w:br/>
            </w:r>
            <w:r>
              <w:rPr>
                <w:rFonts w:ascii="Times New Roman"/>
                <w:b w:val="false"/>
                <w:i w:val="false"/>
                <w:color w:val="000000"/>
                <w:sz w:val="20"/>
              </w:rPr>
              <w:t>здравоохранения"</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08800" cy="128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08800" cy="128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