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9b12" w14:textId="a4b9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сентября 2014 года N 245. Зарегистрировано Департаментом юстиции Восточно-Казахстанской области 21 октября 2014 года N 3505. Утратило силу - постановлением Восточно-Казахстанского областного акимата от 12 июня 2017 года № 144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12.06.2017 № 144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2014 года № 94 "Об утверждении стандартов государственных услуг в хлопковой отрасли"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11 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лицензии, переоформление, выдача дубликатов лицензии на оказание услуг по складской деятельности с выдачей хлопковых расписок" (далее - государственная услуга) оказывается местным исполнительным органом области (далее - услугодатель), который осуществляет прием заявлений и выдачу результатов оказания государственной услуги, а также через веб-портал "электронного правительства": www.egov.kz.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электронная (частично автоматизированная) и (или) бумажная.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оказываемой государственной услуги являются лицензия, переоформление, дубликат лицензии на оказание услуг по складской деятельности с выдачей хлопковых расписок (далее – лицензия)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расписок", утвержденного постановлением Правительства Республики Казахстан от 15 февраля 2014 года № 94 (далее - Стандарт).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процедур (действий), входящих в состав процесса оказания государственной услуги, длительность их выполнения: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1 - прием и регистрация в канцелярии услугодателя заявления и документов услугополучателя согласно пункту 9 Стандарта. Длительность выполнения – не более тридцати минут;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2 - определение ответственного заместителя руководителя услугодателя. Длительность выполнения - в течение одного рабочего дня;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3 - определение ответственного руководителя отдела услугодателя. Длительность выполнения - в течение одного рабочего дня;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4 - определение исполнителя услугодателя. Длительность выполнения - в течение одного рабочего дня;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5 - проверка исполнителем услугодателя полноты предоставленных документов. Длительность выполнения - в течение тридцати минут;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6 - проведение предлицензионного обследования на соответствие квалификационным требованиям. Длительность выполнения – в течение двух рабочих дней;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7 - оформление и выдача лицензии в случае обращения услугополучателя в местный исполнительный орган. Длительность выполнения - в течение тридцати минут;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1 - прием и регистрация в канцелярии услугодателя заявления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не более тридцати минут;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2 - определение ответственного заместителя руководителя услугодателя. Длительность выполнения - в течение одного рабочего дня;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3 - определение ответственного руководителя отдела услугодателя. Длительность выполнения - в течение одного рабочего дня;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4 - определение исполнителя услугодателя. Длительность выполнения - в течение одного рабочего дня;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5 - проверка исполнителем услугодателя полноты предоставленных документов. Длительность выполнения - в течение тридцати минут;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6 - переоформление лицензии в случае обращения услугополучателя в местный исполнительный орган. Длительность выполнения - в течение тридцати минут;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1 - прием и регистрация в канцелярии услугодателя заявления и документов услугополучателя согласно пункту 9 Стандарта. Длительность выполнения – не более тридцати минут;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2 - определение ответственного заместителя руководителя услугодателя. Длительность выполнения - в течение одного рабочего дня;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3 - определение ответственного руководителя отдела услугодателя. Длительность выполнения - в течение трех часов;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4 - определение исполнителя услугодателя. Длительность выполнения - в течение двух часов;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5 - проверка исполнителем услугодателя полноты предоставленных документов. Длительность выполнения - в течение тридцати минут;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6 - оформление и выдача дубликата лицензии в случае обращения услугополучателя в местный исполнительный орган. Длительность выполнения - в течение тридцати минут.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оказания государственной услуги с момента сдачи пакета документов услугодателю, а также при обращении на ПЭП: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– не позднее 10 (десяти) рабочих дней;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– не позднее 7 (семи) рабочих дней;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– 2 (два) рабочих дня;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Результаты процедур (действий) по оказанию государственных услуг: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в журнале входящей корреспонденции, которая служит основанием для начала действия 2;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2, указанного в пункте 5 настоящего Регламента, является виза об определении ответственного заместителя руководителя услугодателя, которая служит основанием для начала действия 3;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3, указанного в пункте 5 настоящего Регламента, является виза об определении ответственного руководителя отдела услугодателя, которая служит основанием для начала действия 4;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действия 4, указанного в пункте 5 настоящего Регламента, является виза по определению исполнителя услугодателя, которая служит основанием для начала действия 5;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5, указанного в пункте 5 настоящего Регламента, является принятие документов, которая служит основанием для начала действия 6;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действия 6, указанного в пункте 5 настоящего Регламента, является заполнение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которая служит основанием для начала действия 7;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7, указанного в пункте 5 настоящего Регламента, является выдача лицензии;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по действию 1, указанному в пункте 5 настоящего Регламента, является регистрация в журнале входящей корреспонденции, которая служит основанием для начала действия 2;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действия 2, указанного в пункте 5 настоящего Регламента, является виза об определении ответственного заместителя руководителя услугодателя, которая служит основанием для начала действия 3;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действия 3, указанного в пункте 5 настоящего Регламента, является виза об определении ответственного руководителя отдела услугодателя, которая служит основанием для начала действия 4;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действия 4, указанного в пункте 5 настоящего Регламента, является виза по определению исполнителя услугодателя, которая служит основанием для начала действия 5;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действия 5, указанного в пункте 5 настоящего Регламента, является принятие документов, которая служит основанием для начала действия 6;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6, указанного в пункте 5 настоящего Регламента, является переоформление лицензии;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процедуры по действию 1, указанному в пункте 5 настоящего Регламента, является регистрация в журнале входящей корреспонденции, которая служит основанием для начала действия 2;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2, указанного в пункте 5 настоящего Регламента, является виза об определении ответственного заместителя руководителя услугодателя, которая служит основанием для начала действия 3;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3, указанного в пункте 5 настоящего Регламента, является виза об определении ответственного руководителя отдела услугодателя, которая служит основанием для начала действия 4;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действия 4, указанного в пункте 5 настоящего Регламента, является виза по определению исполнителя услугодателя, которая служит основанием для начала действия 5;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действия 5, указанного в пункте 5 настоящего Регламента, является принятие документов, которая служит основанием для начала действия 6;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дубликата лицензии.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руководитель отдела услугодателя;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исполнитель услугодателя.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канцелярия услугодателя осуществляет прием и регистрацию заявления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необходимых для оказания государственной услуги. Длительность выполнения – не более тридцати минут;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заместителя. Длительность выполнения - в течение одного рабочего дня;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 определяет ответственного руководителя отдела. Длительность выполнения - в течение одного рабочего дня;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руководитель отдела услугодателя определяет исполнителя услугодателя. Длительность выполнения - в течение одного рабочего дня;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исполнитель услугодателя осуществляет проверку полноты предоставленных документов. Длительность выполнения – в течение тридцати минут;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исполнитель услугодателя проводит предлицензионное обследование на соответствие квалификационным требованиям и заполняет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(при выдаче лицензии). Длительность выполнения - в течение двух рабочих дней;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оформление и выдача исполнителем услугодателя результата оказания государственной услуги услугополучателю. Длительность выполнения - в течение тридцати минут.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на ПЭП);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ПЭП подлинности данных о зарегистрированном услугополучателе через логин (ИИН/БИН) и пароль;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ПЭПом сообщения об отказе в авторизации в связи с имеющимися нарушениями в данных услугополучателя;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ПШЭП, а затем эта информация поступает в ИС ГБД "Е-лицензирование";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услуги;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процесс 6 - выбор услугополучателем регистрационного свидетельства ЭЦП для удостоверения (подписания) запроса;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неподтверждением подлинности ЭЦП услугополучателя;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услуги (электронная лицензия), сформированного ПЭПом. Электронный документ формируется с использованием ЭЦП уполномоченного лица услугодателя.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указаны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"электроного правительства", интернет-ресурсе услугодателя.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ПЭП – портал "электронного правительства";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- информационная система государственной базы данных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ПШЭП – платежный шлюз "электронного правительства";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 – индивидуальный идентификационный номер;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-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ЭЦП - электронная цифровая подпись.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ПЭП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6921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канцелярию услугодателя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429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портал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