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ff5" w14:textId="e1a2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2014 года N 244. Зарегистрировано Департаментом юстиции Восточно-Казахстанской области 13 октября 2014 года N 3502. Утратило силу - постановлением Восточно-Казахстанского областного акимата от 12 января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12.01.2021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наследия", постановлениями Правительства Республики Казахстан от 2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выявления, учета, придания и лишения статуса памятников истории и культуры", от 31 июля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памятников истории и культуры республиканского и местного значений"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Государственного списка памятников истории культуры местного значения" от 25 апреля 2008 года № 560 (зарегистрированное в Реестре государственной регистрации нормативных правовых актов за номером 2484, опубликованное в газетах "Дидар" от 19 июня 2008 года № 80-81 (15990), "Рудный Алтай" от 19 июля 2008 года № 92 – 93 (18526)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списке памятников истории и культуры местного значения Восточно-Казахстанской области, утвержденном указанным постановлением: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406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412, 421, 424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