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2ff5" w14:textId="e1a2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25 апреля 2008 года № 560 "Об утверждении Государственного списка памятников истории и культуры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сентября 2014 года N 244. Зарегистрировано Департаментом юстиции Восточно-Казахстанской области 13 октября 2014 года N 3502. Утратило силу - постановлением Восточно-Казахстанского областного акимата от 12 января 2021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12.01.2021 № 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1992 года "Об охране и использовании объектов историко-культурного наследия", постановлениями Правительства Республики Казахстан от 2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1032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выявления, учета, придания и лишения статуса памятников истории и культуры", от 31 июля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846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памятников истории и культуры республиканского и местного значений"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Государственного списка памятников истории культуры местного значения" от 25 апреля 2008 года № 560 (зарегистрированное в Реестре государственной регистрации нормативных правовых актов за номером 2484, опубликованное в газетах "Дидар" от 19 июня 2008 года № 80-81 (15990), "Рудный Алтай" от 19 июля 2008 года № 92 – 93 (18526)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списке памятников истории и культуры местного значения Восточно-Казахстанской области, утвержденном указанным постановлением: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406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412, 421, 424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