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3bc2" w14:textId="88b3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Ульба и ее притока реки Бобровка в Глубоковском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14 августа 2014 года № 214. Зарегистрировано Департаментом юстиции Восточно-Казахстанской области 16 сентября 2014 года № 3487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изложен в новой редакции на казахском языке, текст на русском языке не меняется постановлением Восточно-Казахстанского областного акимата от 22.12.2016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"Установление водоохранной зоны и полосы на междуречье рек Ульба и Бобровка в створе земельного участка под карьер Южного фланга Право-Ульбинского месторождения валунно-песчанно-гравийной смеси Глубоковского района Восточно-Казахстанской области"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постановления Восточно-Казахстанского областного акимата от 22.12.2016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водоохранную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водоохранную полосу реки Ульба и ее притока реки Бобровка в Глубоковском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Ульба и ее притока реки Бобровка в Глубоковском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действующему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Управлению природных ресурсов и регулирования природопользования Восточно-Казахстанской области (Тлеубаев Д.А.) передать проект "Установление водоохранной зоны и полосы на междуречье рек Ульба и Бобровка в створе земельного участка под карьер Южного фланга Право-Ульбинского месторождения валунно-песчанно-гравийной смеси Глубоковского района Восточно-Казахстанской области" акиму Глубоковского района для принятия мер в соответствии с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области Шерубаева Н.А.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Иртышской бассейновой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регулированию использования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охране водных ресурсов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водным ресурсам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окружающей среды и водных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 14 " августа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Департамента по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Агентства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 14 " августа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14 " августа 2014 года № 214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Ульба</w:t>
      </w:r>
      <w:r>
        <w:br/>
      </w:r>
      <w:r>
        <w:rPr>
          <w:rFonts w:ascii="Times New Roman"/>
          <w:b/>
          <w:i w:val="false"/>
          <w:color w:val="000000"/>
        </w:rPr>
        <w:t>и ее притока реки Бобровка Глубоковского района</w:t>
      </w:r>
      <w:r>
        <w:br/>
      </w:r>
      <w:r>
        <w:rPr>
          <w:rFonts w:ascii="Times New Roman"/>
          <w:b/>
          <w:i w:val="false"/>
          <w:color w:val="000000"/>
        </w:rPr>
        <w:t>Восточно-Казахстанской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1303"/>
        <w:gridCol w:w="1303"/>
        <w:gridCol w:w="1474"/>
        <w:gridCol w:w="1304"/>
        <w:gridCol w:w="2310"/>
        <w:gridCol w:w="1417"/>
        <w:gridCol w:w="1304"/>
        <w:gridCol w:w="1082"/>
      </w:tblGrid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объект, его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 ваемый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 говой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 женность границы, (км)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ширина, 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 тяжен ность границы, (км)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 щадь, 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ширина, 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Ульба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 чена внутрен ней границей по берего вой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для междуречья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треуго льная форма с основа нием 520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Бобровка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0,0-520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 ширина водоохранной зоны и водоохранной полосы отражены в картографическом материале утвержденного проекта "Установление водоохранной зоны и полосы на междуречье рек Ульба и Бобровка в створе земельного участка под карьер Южного фланга Право-Ульбинского месторождения валунно-песчанно-гравийной смеси Глубоковского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