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4a80" w14:textId="9614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на повышение урожайности и качества 
продукции растениеводства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апреля 2014 года N 115. Зарегистрировано Департаментом юстиции Восточно-Казахстанской области 14 мая 2014 года N 3320. Утратило силу постановлением Восточно-Казахстанского областного акимата от 10 июля 2014 года N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Восточно-Казахстанского областного акимата от 10.07.2014 N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подпунктами 5), 5-1), 5-2)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«О государственном регулировании развития агропромышленного комплекса и сельских территорий»,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субсидируемых удобрений и гербицидов и нормы субсидий на 1 тонну (литр) удобрений, реализованных отечественными производителями, на 1 тонну удобрений, приобретенных у поставщика удобрений и (или) иностранных производителей удобрений, на 1 килограмм (литр) гербицидов, приобретенных у поставщиков гербицидов,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объемы субсидий по районам Восточно-Казахстанской области на повышение урожайности и качества продукции растениеводства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Шерубаева Н.А.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24 » апреля 2014 года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22 » апреля 2014 года № 115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1702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(подсолнечник, сафлор, лен-кудряш, рапс яровой, рапс озимый, горчица, рыжик, соя)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 посева текущего года 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кормовые культуры 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22 » апреля 2014 года № 115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удешевление стоимости горюче-смазочных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и других товарно-материальных ценностей, необходимых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весенне-полевых и уборочных работ,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268"/>
        <w:gridCol w:w="3561"/>
      </w:tblGrid>
      <w:tr>
        <w:trPr>
          <w:trHeight w:val="40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гектар, тенге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Зерновые, возделываемые с соблюдением зональных научно обоснованных агротехнологий, включающих севооборот с рекомендованной наукой долей пара в структуре и (или) с применением нулевых технологий (no-till)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(базовая норма бюджетных субсидий)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Фуражные (ячмень, овес, кукуруза на зерно)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Крупяные культуры (гречиха, просо)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Бобовые культуры (горох, нут)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силос, подсолнечник на силос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кормовые культуры (зерновые и масличные культуры на корм)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текущего года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второго и третьего годов жизни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злаковые травы посева текущего года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(подсолнечник, сафлор, лен-кудряш)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Рапс, рыжик, горчица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Соя, возделываемая с применением систем капельного орошения промышленного образца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Овощебахчевые, картофель, возделываемые с применением систем капельного орошения промышленного образца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(на два культурооборота) промышленного типа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22 » апреля 2014 года № 115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(литр)</w:t>
      </w:r>
      <w:r>
        <w:br/>
      </w:r>
      <w:r>
        <w:rPr>
          <w:rFonts w:ascii="Times New Roman"/>
          <w:b/>
          <w:i w:val="false"/>
          <w:color w:val="000000"/>
        </w:rPr>
        <w:t>
удобрений, реализованных отечественными производителями,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4562"/>
        <w:gridCol w:w="2087"/>
        <w:gridCol w:w="2426"/>
        <w:gridCol w:w="2786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(P-15%:К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О-2%)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О-42,2%:KCL-65%)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О-50%)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 – Фосфорно – Калийное (тукосмеси NPK 16:16:16)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Микроудобрения «МЭРС» марки Б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22 » апреля 2014 года № 115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удобрений, приобретенных у поставщика удобрений и (или)</w:t>
      </w:r>
      <w:r>
        <w:br/>
      </w:r>
      <w:r>
        <w:rPr>
          <w:rFonts w:ascii="Times New Roman"/>
          <w:b/>
          <w:i w:val="false"/>
          <w:color w:val="000000"/>
        </w:rPr>
        <w:t>
иностранных производителей удобрений,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5309"/>
        <w:gridCol w:w="2073"/>
        <w:gridCol w:w="2494"/>
        <w:gridCol w:w="2116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(N15%: P15%: К15%)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Solu Micro Fe 13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Monopotassium Phosphate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Монофосфат калия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сернокислый (сульфат калия), производства Бельгия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Potassium nitrate Селитра калиевая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 кальция гранулированный марка А (кальциевая селитра)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азотнокислый 6-ти водный (нитрат магния)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сернокислый 7-ми водный (магниевое удобрение)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Хелат железа EDDHA YaraVitaRexolin Q40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Krista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SOP 0-0-50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калия Krista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K Plus 14-0-46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кальция (кальциевая селитра) YaraLivaCalcinit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TM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16-0-0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магния Krista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MAG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Krista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Mgs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Кристалон специальный Kristalon Special 18-18-18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Кристалон желтый Kristalon Yellow 13-40-13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Кристалон коричневый Kristalon Brown 3-11-38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22 » апреля 2014 года № 115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килограмм</w:t>
      </w:r>
      <w:r>
        <w:br/>
      </w:r>
      <w:r>
        <w:rPr>
          <w:rFonts w:ascii="Times New Roman"/>
          <w:b/>
          <w:i w:val="false"/>
          <w:color w:val="000000"/>
        </w:rPr>
        <w:t>
(литр) гербицидов, приобретенных у поставщиков гербицидов,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5545"/>
        <w:gridCol w:w="1942"/>
        <w:gridCol w:w="2493"/>
        <w:gridCol w:w="1837"/>
      </w:tblGrid>
      <w:tr>
        <w:trPr>
          <w:trHeight w:val="18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концентрат эмульсии (феноксапроп-п-этил, 120 г/л+фенклоразол-этил (антидот), 60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8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97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 70%, водно-диспергируемые гранулы (700 г/кг метрибузин)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 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(феноксапроп-п-этил, 140 г/л +клоквинтоцет-мексил, 50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(глифосат, 360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соль, 720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(метсульфурон-метил 600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Галантный, 75% сухая текучая суспензия (трибенурон-метил, 750 г/кг)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(оксифлуорфен, 240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г/л+антидот, 27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 этилгексиловый эфир 2,4 дихлорфеноксиуксусной кислоты 600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Дезормон-Эфир, 72% концентрат эмульсии (2-этилгексиловый эфир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дихлорфеноксиуксусной кислоты)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водный раствор (диметиламинная соль 2,4 –Д)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водный раствор (диметиламинные соли 2,4-Д, 357 г/л+дикамбы, 124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360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 (глифосат 747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(2-этиленгексиловый эфир 2,4-Д кислоты, 950г/л)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(феноксапроп-п-этил, 90 г/л + клодинафоп-пропаргил, 60 г/л + клоквинтосет-мексил, 40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Супер, концентрат эмульсии (феноксапроп-п-этил, 140 г/л+клохинтоцет-мексил (антидот), 47 г/л)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г/л феноксапроп-п-этил +35 г/л антидот)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(750 г/кг клопиралид)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 (глифосат 360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(104 г/л галоксифоп-Р-метил)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г/л+фенклоразол-этил (антидот), 50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Сопик 080, концентрат эмульсии (клодинафоп-пропаргил, 80 г/л + клоквинтоцет-мексил (антидот), 20 г/л)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 эмульсии (пендиметалин, 330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водный раствор (глифосат, 540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 10%, водный концентрат (100 г/л имазетапир)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Терра, 4% концентрат эмульсии (хизалофоп-П-тефурил, 40 г/л)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г/л+антидот, 20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 22,2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(2,4Д кислота в виде 2-этилгексилового эфира, 850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 Д кислоты, 564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(2-этиленгексиловый эфир 2,4-Д кислоты, 420 г/л+2-этилгексиловый эфир дикамбы кислоты, 60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 Д кислота в виде 2-этилгексилового эфира, 850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Эстет 905, концентрат эмульсии (2,4-Д кислота в виде 2-этилгексилового эфира)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Экстра 905, концентрат эмульсии (2,4-Д кислота в виде 2-этилгексилового эфира, 905 г/л)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воднорастворимый концентрат (диметиламинная соль МСРА)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 концентрат эмульсии (феноксапроп-п-этил, 120 г/л + фенклоразол-этил, (антидот), 60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(метсульфурон-метил, 600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0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водный раствор (бентазон 25% + МСРА натрий-калийная соль, 12,5%)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7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Балерина, суспензионная эмульсия (2,4-Д кислоты в виде сложного 2-этилгексилового эфира, 410 г/л)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6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(феноксапроп-п-этил, 140 г/л +клоквинтоцет-мексил, 50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масляный концентрат эмульсии ( этофумезат, 126 + фенмедифам, 63 + десмедифам, 21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концентрат эмульсии (просульфокарб, 800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концентрат эмульсии (метазахлор, 400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(глифосат, 360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Валсамин, 72% водный раствор (2,4-Д диметиламинная соль, 720 г/л)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Д, 357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(галаксифоп-Р-метил, 108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водорастворимый концентрат. (500 г/л МЦПА кислоты в виде диметил- аминной, калиевой и натриевой солей)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52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водорастворимый концентрат (пиклорам, 150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(клодинафоп–пропаргил, 80 г/л + клоксинтоцет-мексил, 20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сухая текучая суспензия (трибенурон-метил, 750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 (трибенурон-метил, 750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водно-диспергируемые гранулы (метсульфурон-метил, 600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(2,4-Д кислоты в виде 2-этилгексилового эфира, 720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водный раствор (диметиламинная соль 2,4-Д, 720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Д-Армон-Эфир, 72% концентрат эмульсии (2-этилгексиловый эфир 2,4-Д кислоты)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водный раствор (2,4-Д аминная соль)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водный раствор (дикамба, 480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2,4-Д)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(С-метолахлор, 960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водорастворимый концентрат (имазамокс, 33 г/л + имазапир, 15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(2,4-Д кислота в виде 2- этилгексилового эфира 2,4-Д, 500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(метрибузин, 250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(метсульфурон-метил, 600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концентрат эмульсии (феноксапроп-п-этил, 100 г/л + клоквинтоцет-мексил (антидот), 27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(галаксифоп-п-метил, 108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Ирбис, 10% концентрат эмульсии (феноксапроп-п-этил, 100 г/л + фенклоразол-этил (антидот), 21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(тифенсульфурон-метил 680 г/кг + метсульфурон-метил 70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водно-диспергируемые гранулы (метсульфурон-метил, 600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водорастворимый порошок (римсульфурон, 250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Клинч,100, 10% концентрат эмульсии (феноксапроп-п-этил (антидот), 27 г/л)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водорастворимый концентрат (бентазон, 480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Лазурит Супер, концентрат наноэмульсии (метрибузин, 270 г/л)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г/кг + флорасулам, 150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смачивающийся порошок (метсульфуронметил, 600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Ластик100, эмульсия масляно-водная (феноксапроп-п-этил, 100 г/л + клоквинтосет-мексил (антидот), 20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(феноксапроп-п-этил, 90 г/л + клодинафоп-пропаргил, 60 г/л + клоквинтосет-мексил, 40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 (метсульфурон-метил, 600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концентрат эмульсии (клодинафоп-пропаргил, 80 г/л + клоквинтоцет-мексил (антидот), 20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г/кг + триасульфурон, 41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(клопиралит, 300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(метсульфурон-метил, 600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(форамсульфурон, 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водно-диспергируемые гранулы (метсульфурон-метил, 600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(метазахлор, 375 г/л + имазамокс, 25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Пирамин–Турбо, 52% концентрат суспензии (хлоридазон, 520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(имазетапир, 100 г/л,)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водный концентрат (имазамокс, 40 г/л)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концентрат эмульсии (феноксапроп-п-этил, 100 г/л + мефенпир-диэтил (антидот), 27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эмульсия масляно-водная (феноксапроп-п-этил, 69 г/л + мефенпир-диэтил (антидот), 75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концентрат эмульсии (этофумезат, 112 г/л + фенмедифам, 91 г/л + десмедифам, 71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водно-диспергируемые гранулы (тифенсульфурон-метил, 545 г/кг + метсульфурон-метила, 164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смачивающийся порошок (метрибузин, 700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водный раствор (клопиралид, 300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 эмульсии (клетодим, 120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масляно-водяная (феноксапроп-п-этил 140 г/л + клодинафоп-пропаргил 90 г/л + клоквинтоцет-мексил 72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+ пирибензоксим, 20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Сонраунд, 48% водный раствор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360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Сопик 080, концентрат эмульсии (клодинафоп-пропаргил, 80 г/л + клоквинтоцет-мексил (антидот), 20 г/л)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водно-диспергируемые гранулы (клопиралид 750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концентрат эмульсии (циклоксидим, 100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водный раствор (глифосат, 450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Стриг Экстра 480, водный раствор (диметиламинная соль 2,4-Д, 357 г/л + дикамба, 124 г/л)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концентрат эмульсии (клодинафоп-пропаргил, 80 г/л + клоквинтоцет-мексил (антидот), 20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эмульсия (клодинафоп-пропаргил, 80 г/л + антидот, 20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эмульсия (240 г/л клодинафоп-пропаргил + 60 г/л клоквинтоцет-мексил)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водный раствор (глифосат 360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(глифосат, 450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(феноксапроп-п-этил, 90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концентрат эмульсии (феноксапроп-п-этил, 100 г/л + фенклоразол-этил (антидот) 27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водно-диспергируемые гранулы (хлорсульфурон, 333, 75 г/кг + метсульфурон-метил, 333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концентрат эмульсии (оксифлуорфен, 240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концентрат эмульсии (феноксапроп-п-этил, 90 г/л + клодинафоп-пропаргил, 45 г/л + клохвинтоцет-мексил (антидот), 34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концентрат эмульсии (диметенамид, 720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 (феноксапроп-п-этил, 110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суспензия. (тифенсульфурон-метил, 750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масляный концентрат эмульсия (хизалофоп-п-тефурил, 40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Хит, водный раствор (глифосат кислоты 540 г/л 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водно-диспергируемые гранулы (флукарбазон, 700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г/кг + трибенурон-метил, 261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концентрат эмульсии (2,4-Д кислота в виде 2-этилгексилового эфира, 905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(2,4-Д кислота в виде 2-этилгексилового эфира, 850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г/л)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22 » апреля 2014 года № 115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Восточно-Казахстанской области на</w:t>
      </w:r>
      <w:r>
        <w:br/>
      </w:r>
      <w:r>
        <w:rPr>
          <w:rFonts w:ascii="Times New Roman"/>
          <w:b/>
          <w:i w:val="false"/>
          <w:color w:val="000000"/>
        </w:rPr>
        <w:t>
повышение урожайности и качества продукции растениеводства на</w:t>
      </w:r>
      <w:r>
        <w:br/>
      </w:r>
      <w:r>
        <w:rPr>
          <w:rFonts w:ascii="Times New Roman"/>
          <w:b/>
          <w:i w:val="false"/>
          <w:color w:val="000000"/>
        </w:rPr>
        <w:t>
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3559"/>
        <w:gridCol w:w="2163"/>
        <w:gridCol w:w="2356"/>
        <w:gridCol w:w="2120"/>
        <w:gridCol w:w="1756"/>
      </w:tblGrid>
      <w:tr>
        <w:trPr>
          <w:trHeight w:val="51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объемов субсидий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субсидий, тыс. тенге</w:t>
            </w:r>
          </w:p>
        </w:tc>
      </w:tr>
      <w:tr>
        <w:trPr>
          <w:trHeight w:val="28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(до 40%) стоимости горюче-смазочных материалов и других товарно-материальных ценностей, тыс.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(до 50%) стоимости удобрений (за исключением органических), тыс. тенге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(до 50%) стоимости гербицидов,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587019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697419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484613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62396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71764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343402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116288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147788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403942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394057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442157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279356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478215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87216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247654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2984275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