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2a58" w14:textId="c142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области архивного 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04 апреля 2014 года № 80. Зарегистрировано Департаментом юстиции Восточно-Казахстанской области 13 мая 2014 года N 3313. Утратило силу - постановлением Восточно-Казахстанского областного акимата от 30 июля 2015 года № 189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30.07.2015 N 189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постановлениями Правительства Республики Казахстан от 18 сентября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услуг", от 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архивного дела",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"Об утверждении стандартов государственных услуг в области архивного дела".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
</w:t>
      </w:r>
      <w:r>
        <w:rPr>
          <w:rFonts w:ascii="Times New Roman"/>
          <w:b w:val="false"/>
          <w:i/>
          <w:color w:val="000000"/>
          <w:sz w:val="28"/>
        </w:rPr>
        <w:t xml:space="preserve"> Аким области                                     Б. Сапарбаев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"/>
        <w:gridCol w:w="20"/>
        <w:gridCol w:w="6130"/>
        <w:gridCol w:w="613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" w:id="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Утвержден </w:t>
                  </w:r>
                </w:p>
                <w:bookmarkEnd w:id="2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постановлением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" 4 " апреля 2014 года № 80 </w:t>
                  </w:r>
                </w:p>
              </w:tc>
            </w:tr>
          </w:tbl>
          <w:p/>
        </w:tc>
      </w:tr>
    </w:tbl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архивных справок"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Услугодателями государственной услуги "Выдача архивных справок" (далее – государственная услуга) являются местный исполнительный орган Восточно-Казахстанской области, государственный архив Восточно-Казахстанской области, государственные архивы городов, районов Восточно-Казахстанской области и их филиалы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веб-портал "электронного правительства"www.e.gov.kz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Результатом оказания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 услугодателя, в ЦОНе –выдача архивных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на портале – уведомление о готовности архивных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справок", утвержденного постановлением Правительства Республики Казахстан от 5 марта 2014 года № 183 (далее - Стандарт)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Содержание процедур (действий), входящих в состав процесса оказания государственной услуги и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1- прием и регистрация документов сотрудником канцелярии услугодателя, передача документов руководителю услугодателя. Длительность выполнения - не более 15 (пятнадцати)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руководителем услугодателя, передача документов руководителю отдела услугодателя. Длительность выполнения – в течение 1 (одного) рабочего дня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3 - рассмотрение документов руководителем отдела услугодателя, передача документов специалисту отдела услугодателя. Длительность выполнения – в течение 1 (одного) рабочего дня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4 - рассмотрение документов специалистом отдела услугодателя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архивной справки. Длительность выполнения – в течение10 (десяти) календарных дней со дня поступления;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подписание архивной справки руководителем услугодателя. Длительность выполнения – в течение 1 (одного) рабочего дня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6 – направление подписанной руководителем услугодателя архивной справки услугополучателю при обращении к услугодателю или в ЦОН, а также направление уведомления о готовности архивной справки при обращении на портал. Длительность выполнения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услугодателю, в ЦОН, а также при обращении на портал – 15 (пятнадцать)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рабочих дней со дня регистрации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процедуры (действия) по оказаниюгосударственной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 и передача пакета документов руководителю услугодателя. Переданный руководителю услугодателя пакет документов является основанием для начала выполнения действия 2, указанного в пункте 5 настоящего Регламента. Результатом по действию 2, указанному в пункте 5 настоящего Регламента, является резолюция руководителя услугодателя, которая является основанием для выполнения действия 3, указанного в пункте 5 настоящего Регламента. Результатом по действию 3, указанному в пункте 5 настоящего Регламента, является резолюция руководителя отдела услугодателя, которая служит основанием для начала выполнения действия 4, указанного в пункте 5 настоящего Регламента. Результатом по действию 4, указанному в пункте 5 настоящего Регламента, является подготовленная специалистом отдела архивная справка, которая является основанием для выполнения действия 5, указанного в пункте 5 настоящего Регламента. Результатом по действию 5, указанному в пункте 5 настоящего Регламента, является подписанная архивная справка руководителем услугодателя, которая является основанием для выполнения действия 6,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6, указанному в пункте 5 настоящего Регламента, является расписка в получении архивной справки услугополучателем, курьером ЦОНа или уведомление о готовности архивной справки при обращении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5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услугодателя в процессе оказаниягосударственной услуги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регистрация документов сотрудником канцелярии услугодателя, передача документов руководителю услугодателя. Длительность выполнения - не более 15 (пятнадцати)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руководителем услугодателя, передача документов руководителю отдела услугодателя. Длительность выполнения - в течение 1 (одного) рабочего дня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руководителем отдела услугодателя, передача документов специалисту отдела услугодателя. Длительность выполнения – в течение 1 (одного) рабочего дня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специалистом отдела услугодателя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архивной справки. Длительность выполнения - в течение 10 (десяти) календарных дней со дня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подписание архивной справки руководителем услугодателя. Длительность выполнения – в течение 1 (одного) рабочего дня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подписанной руководителем услугодателя архивной справки услугополучателю при обращении к услугодателю или в ЦОН, а также направление уведомления о готовности архивной справки при обращении на портал. Длительность выполнения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7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электронной государственной услуги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Услугополучатели для получения государственной услуги обращаются в ЦОН и предоставляют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оператором ЦОНа услуги, указанной в настоящем регламенте, вывод на экран формы запроса для оказания услуги и ввод оператором ЦОНа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запроса через ШЭП в ГБД ФЛ/ГБД ЮЛ о данных услугополучателя, а также в ЕНИС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электронного документа (запроса услугополучателя), удостоверенного (подписанного) ЭЦП оператора ЦОНа, через ШЭП в АРМ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Действия работников ЦОНа при регистрации и обработке запроса услугополучателя в информационной системе ЦОН (далее – ИС ЦОН) указаны в </w:t>
      </w:r>
      <w:r>
        <w:rPr>
          <w:rFonts w:ascii="Times New Roman"/>
          <w:b w:val="false"/>
          <w:i w:val="false"/>
          <w:color w:val="000000"/>
          <w:sz w:val="28"/>
        </w:rPr>
        <w:t>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ИС ЦОН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ЦОН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оператором ЦОНа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2 – выбор оператором ЦОНа услуги, указанной в настоящем регламенте, вывод на экран формы запроса для оказания услуги и ввод оператором ЦОНа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3 – направление запроса через ШЭП в ГБД ФЛ/ГБД ЮЛ о данных услугополучателя, а также в ЕНИС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5 – 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6 - направление электронного документа (запроса услугополучателя) удостоверенного (подписанного) ЭЦП оператора ЦОНа через ШЭП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7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(обработка) услугодателем соответствия приложенных услугополучателем документов к перечню документов, указанному в Стандарте,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процесс 8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9 – получение услугополучателем через оператора ЦОНа результата государственной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Процесс получения результата оказания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 получением результата оказания государственной услуги (архивной справки) услугополучатель обращается после окончания срока оказания государственной услуги. Срок оказания государственной услуги – 15 (пятнадцать)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получение результата оказания государственной услуги осуществляется в порядке "электронной очереди",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желании услугополучателя возможно "бронирование" электронной очереди посредством портала.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готового результата государственной услуги осуществляется его работником на основании расписки,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ЦОН обеспечивает его хранение в течение одного месяца, после чего передает его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Невостребованный готовый результат государственной услуги в течение трех рабочих дней направляется услугополучателю посредством почтовой связи по указанному в заявлении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указан в </w:t>
      </w:r>
      <w:r>
        <w:rPr>
          <w:rFonts w:ascii="Times New Roman"/>
          <w:b w:val="false"/>
          <w:i w:val="false"/>
          <w:color w:val="000000"/>
          <w:sz w:val="28"/>
        </w:rPr>
        <w:t>диаграмме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государственной услуги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государственной услуги (осуществляется для незарегистрированных получателей государственной услуги на ПЭП):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услугополучателем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 ПЭП подлинности данных о зарегистрированном услугополуполучателе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5 – удостоверение запроса для оказания услуги посредством ЭЦП услугополучателя и направление электронного документа (запроса) через ШЭП в АРМ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(обработка) услугодателем соответствия приложенных услугополучателем документов к перечню документов, указанному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8 – получение услугополучателем результата услуги (уведомление о готовности архивной справки в форме электронного документа), сформированный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 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сотрудником услугодателя в АРМ услугодателя ИИН/БИН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3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5 – заполнение сотрудником услугодателя формы запроса в части отметки о наличии документов в бумажной форме,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(обработка) услугодателем соответствия приложенных документов к перечню документов, указанному в Стандарте,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процесс 8 – получение услугополучателем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12 в соответствии с постановлением Восточно-Казахстанского областного акимата от 25.09.2014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Примечание:</w:t>
      </w:r>
    </w:p>
    <w:bookmarkEnd w:id="11"/>
    <w:bookmarkStart w:name="z1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ЮЛ– государственная база данных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 ЦОН – информационная система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 – веб-портал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" w:id="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1 </w:t>
                  </w:r>
                </w:p>
                <w:bookmarkEnd w:id="13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регламенту государственной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услуги "Выдача архивных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справок" </w:t>
                  </w:r>
                </w:p>
              </w:tc>
            </w:tr>
          </w:tbl>
          <w:p/>
        </w:tc>
      </w:tr>
    </w:tbl>
    <w:bookmarkStart w:name="z1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при обращении к услугодателю</w:t>
      </w:r>
    </w:p>
    <w:bookmarkEnd w:id="14"/>
    <w:bookmarkStart w:name="z1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0960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" w:id="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2 </w:t>
                  </w:r>
                </w:p>
                <w:bookmarkEnd w:id="16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регламенту государственной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услуги "Выдача архивных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справок"</w:t>
                  </w:r>
                </w:p>
              </w:tc>
            </w:tr>
          </w:tbl>
          <w:p/>
        </w:tc>
      </w:tr>
    </w:tbl>
    <w:bookmarkStart w:name="z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государственной услуги через услугодателя</w:t>
      </w:r>
    </w:p>
    <w:bookmarkEnd w:id="17"/>
    <w:bookmarkStart w:name="z1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государственной услуги через ИС ЦОН</w:t>
      </w:r>
    </w:p>
    <w:bookmarkEnd w:id="19"/>
    <w:bookmarkStart w:name="z1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государственной услуги через ПЭП</w:t>
      </w:r>
    </w:p>
    <w:bookmarkEnd w:id="21"/>
    <w:bookmarkStart w:name="z1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1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1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3467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"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3 </w:t>
                  </w:r>
                </w:p>
                <w:bookmarkEnd w:id="25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услуги "Выдача архивных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справок" </w:t>
                  </w:r>
                </w:p>
              </w:tc>
            </w:tr>
          </w:tbl>
          <w:p/>
        </w:tc>
      </w:tr>
    </w:tbl>
    <w:bookmarkStart w:name="z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
</w:t>
      </w:r>
      <w:r>
        <w:rPr>
          <w:rFonts w:ascii="Times New Roman"/>
          <w:b/>
          <w:i w:val="false"/>
          <w:color w:val="000000"/>
        </w:rPr>
        <w:t>
 бизнес-процессов оказания государственной услуги 
</w:t>
      </w:r>
      <w:r>
        <w:rPr>
          <w:rFonts w:ascii="Times New Roman"/>
          <w:b/>
          <w:i w:val="false"/>
          <w:color w:val="000000"/>
        </w:rPr>
        <w:t>
при оказании государственной услуги через услугодателя</w:t>
      </w:r>
    </w:p>
    <w:bookmarkEnd w:id="26"/>
    <w:bookmarkStart w:name="z1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дополнен приложением 3 в соответствии с постановлением Восточно-Казахстанского областного акимата от 25.09.2014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27"/>
    <w:bookmarkStart w:name="z1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1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 Справочник 
</w:t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
</w:t>
      </w:r>
      <w:r>
        <w:rPr>
          <w:rFonts w:ascii="Times New Roman"/>
          <w:b/>
          <w:i w:val="false"/>
          <w:color w:val="000000"/>
        </w:rPr>
        <w:t>
при оказании государственной услуги через ЦОН</w:t>
      </w:r>
    </w:p>
    <w:bookmarkEnd w:id="29"/>
    <w:bookmarkStart w:name="z1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1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Справочник 
</w:t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
</w:t>
      </w:r>
      <w:r>
        <w:rPr>
          <w:rFonts w:ascii="Times New Roman"/>
          <w:b/>
          <w:i w:val="false"/>
          <w:color w:val="000000"/>
        </w:rPr>
        <w:t>
при оказании государственной услуги через портал</w:t>
      </w:r>
    </w:p>
    <w:bookmarkEnd w:id="31"/>
    <w:bookmarkStart w:name="z1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1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Условные обозначения:</w:t>
      </w:r>
    </w:p>
    <w:bookmarkEnd w:id="33"/>
    <w:bookmarkStart w:name="z1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