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7764" w14:textId="9757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Шардаринского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Шардаринского районного маслихата Южно-Казахстанской области от 2 апреля 2014 года № 26-167-V. Зарегистрировано Департаментом юстиции Южно-Казахстанской области 30 апреля 2014 года № 2647. Утратило силу решением Шардаринского районного маслихата Южно-Казахстанской области от 22 июня 2016 года № 4-34-VI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Шардаринского районного маслихата Южно-Казахстанской области от 22.06.2016 № 4-34-VI.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Шардаринский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Шардаринского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Адилхан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Бердибеков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решением</w:t>
            </w:r>
            <w:r>
              <w:br/>
            </w:r>
            <w:r>
              <w:rPr>
                <w:rFonts w:ascii="Times New Roman"/>
                <w:b w:val="false"/>
                <w:i w:val="false"/>
                <w:color w:val="000000"/>
                <w:sz w:val="20"/>
              </w:rPr>
              <w:t>Шардаринского районного</w:t>
            </w:r>
            <w:r>
              <w:br/>
            </w:r>
            <w:r>
              <w:rPr>
                <w:rFonts w:ascii="Times New Roman"/>
                <w:b w:val="false"/>
                <w:i w:val="false"/>
                <w:color w:val="000000"/>
                <w:sz w:val="20"/>
              </w:rPr>
              <w:t>маслихата от 2 апреля</w:t>
            </w:r>
            <w:r>
              <w:br/>
            </w:r>
            <w:r>
              <w:rPr>
                <w:rFonts w:ascii="Times New Roman"/>
                <w:b w:val="false"/>
                <w:i w:val="false"/>
                <w:color w:val="000000"/>
                <w:sz w:val="20"/>
              </w:rPr>
              <w:t>2014 года № 26-167-V</w:t>
            </w:r>
          </w:p>
        </w:tc>
      </w:tr>
    </w:tbl>
    <w:bookmarkStart w:name="z5" w:id="0"/>
    <w:p>
      <w:pPr>
        <w:spacing w:after="0"/>
        <w:ind w:left="0"/>
        <w:jc w:val="left"/>
      </w:pPr>
      <w:r>
        <w:rPr>
          <w:rFonts w:ascii="Times New Roman"/>
          <w:b/>
          <w:i w:val="false"/>
          <w:color w:val="000000"/>
        </w:rPr>
        <w:t xml:space="preserve"> Регламент Шардаринского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Шардаринского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Шардаринский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Шардаринского районного маслихата Южно-Казахстанской области от 18.03.2015 </w:t>
      </w:r>
      <w:r>
        <w:rPr>
          <w:rFonts w:ascii="Times New Roman"/>
          <w:b w:val="false"/>
          <w:i w:val="false"/>
          <w:color w:val="ff0000"/>
          <w:sz w:val="28"/>
        </w:rPr>
        <w:t>№ 39-238-V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города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районного маслихата, председателями постоянных комиссий.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