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ca53" w14:textId="b22c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6 февраля 2014 года № 44. Зарегистрировано Департаментом юстиции Южно-Казахстанской области 3 марта 2014 года № 2556. Утратило силу в связи с истечением срока применения - (письмо аппарата акима Шардаринского района Южно-Казахстанской области от 23 января 2015 года № 03-145)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Шардаринского района Южно-Казахстанской области от 23.01.2015 № 03-145).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2014 год,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дополнительному перечню лиц входят следующие лица, проживающие на территории Шардаринского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 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Т.Байтурганова.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