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04a9" w14:textId="6b30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24 февраля 2014 года № 25-155-V. Зарегистрировано Департаментом юстиции Южно-Казахстанской области 28 февраля 2014 года № 2552.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Шардаринского районного маслихата Южно-Казахстанской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33-203-V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района от 4 февраля 2014 года № 06-282,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района,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– в редакции решения Шардаринского районного маслихата Южно-Казахстанской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33-203-V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И.Адилхан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