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9472b7" w14:textId="69472b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организации и объемах общественных работ за счет средств местного бюджета в 2014 году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Толебийского района Южно-Казахстанской области от 14 февраля 2014 года № 81. Зарегистрировано Департаментом юстиции Южно-Казахстанской области 14 марта 2014 года № 2568. Утратило силу в связи с истечением срока применения - (письмо аппарата акима Толебийского района Южно-Казахстанской области от 25 февраля 2015 года № 7-455)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в связи с истечением срока применения - (письмо аппарата акима Толебийского района Южно-Казахстанской области от 25.02.2015 № 7-455).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31 Закона Республики Казахстан от 23 января 2001 года «О местном государственном управлении и самоуправлении в Республике Казахстан», </w:t>
      </w:r>
      <w:r>
        <w:rPr>
          <w:rFonts w:ascii="Times New Roman"/>
          <w:b w:val="false"/>
          <w:i w:val="false"/>
          <w:color w:val="000000"/>
          <w:sz w:val="28"/>
        </w:rPr>
        <w:t>подпунктом 5)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 Закона Республики Казахстан от 23 января 2001 года «О занятости населения» акимат Толебийского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
</w:t>
      </w:r>
      <w:r>
        <w:rPr>
          <w:rFonts w:ascii="Times New Roman"/>
          <w:b w:val="false"/>
          <w:i w:val="false"/>
          <w:color w:val="000000"/>
          <w:sz w:val="28"/>
        </w:rPr>
        <w:t>
Утвердить перечень организаций, в которых будет проводиться оплачиваемые общественные работы в 2014 году, виды, объемы общественных работ и источники их финансирования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
</w:t>
      </w:r>
      <w:r>
        <w:rPr>
          <w:rFonts w:ascii="Times New Roman"/>
          <w:b w:val="false"/>
          <w:i w:val="false"/>
          <w:color w:val="000000"/>
          <w:sz w:val="28"/>
        </w:rPr>
        <w:t>
Оплата труда безработных, участвующих в общественных работах, регулируется в соответствии с законодательством Республики Казахстан на основании трудового договора и зависит от количества, качества и сложности выполняемой работы.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 – в редакции постановления акимата Толебийского района Южно-Казахстанской области от 24.09.2014 </w:t>
      </w:r>
      <w:r>
        <w:rPr>
          <w:rFonts w:ascii="Times New Roman"/>
          <w:b w:val="false"/>
          <w:i w:val="false"/>
          <w:color w:val="000000"/>
          <w:sz w:val="28"/>
        </w:rPr>
        <w:t>№ 523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района Р.Е. Бейсебаеву.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
</w:t>
      </w:r>
      <w:r>
        <w:rPr>
          <w:rFonts w:ascii="Times New Roman"/>
          <w:b w:val="false"/>
          <w:i w:val="false"/>
          <w:color w:val="000000"/>
          <w:sz w:val="28"/>
        </w:rPr>
        <w:t>
Настоящее постановление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90"/>
        <w:gridCol w:w="4210"/>
      </w:tblGrid>
      <w:tr>
        <w:trPr>
          <w:trHeight w:val="30" w:hRule="atLeast"/>
        </w:trPr>
        <w:tc>
          <w:tcPr>
            <w:tcW w:w="7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Временно исполняющий</w:t>
            </w:r>
          </w:p>
        </w:tc>
        <w:tc>
          <w:tcPr>
            <w:tcW w:w="4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обязанности акима района</w:t>
            </w:r>
          </w:p>
        </w:tc>
        <w:tc>
          <w:tcPr>
            <w:tcW w:w="4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Пернебеков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93"/>
        <w:gridCol w:w="4613"/>
      </w:tblGrid>
      <w:tr>
        <w:trPr>
          <w:trHeight w:val="30" w:hRule="atLeast"/>
        </w:trPr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" w:id="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Утвержден постановлением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акимата Толебийского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«14» февраля 2014 года № 81</w:t>
            </w:r>
          </w:p>
          <w:bookmarkEnd w:id="1"/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организаций, в которых будут проводиться оплачиваемые общественные работы в 2014 году, виды, объемы общественных работ и источники их финансирования</w:t>
      </w:r>
      <w:r>
        <w:br/>
      </w:r>
      <w:r>
        <w:rPr>
          <w:rFonts w:ascii="Times New Roman"/>
          <w:b/>
          <w:i w:val="false"/>
          <w:color w:val="000000"/>
        </w:rPr>
        <w:t>
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36"/>
        <w:gridCol w:w="2918"/>
        <w:gridCol w:w="5"/>
        <w:gridCol w:w="5"/>
        <w:gridCol w:w="3550"/>
        <w:gridCol w:w="662"/>
        <w:gridCol w:w="861"/>
        <w:gridCol w:w="6"/>
        <w:gridCol w:w="3246"/>
        <w:gridCol w:w="411"/>
      </w:tblGrid>
      <w:tr>
        <w:trPr>
          <w:trHeight w:val="3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организации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Виды работ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людей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Объемы общественных работ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Источник финансирования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Республиканское государственное учреждение «Объединенный отдел по делам обороны Толебийского района Южно–Казахстанской области» Министерства обороны Республики Казахстан»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помощь в организации призыва граждан (разноска повесток)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 штук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«Отдел внутренних дел Толебийского района Департамента внутренних дел Южно-Казахстанской области»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среди молодежи по пропаганде здорового образа жизни, профилактика правонарушений среди несовершеннолетних, (пилотные проекты «Охрана» и «Порядок»)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территории города, 12 сельских округов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«Отдел занятости и социального программирования Толебийского района»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Оформление документов на социальные пособия и внесение данных в компьютерную базу, подшивка документов, помощь в обработке архивных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предприятие Толебийского многоотраслевое предприятие коммунального хозяйства» акимата Толебийского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территории, помощь в общественных работах, посадка саженцев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 квадратных метров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 штук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предприятие «Ленгір су» отдела жилищно–коммунального хозяйства, пассажирских перевозок и автомобильных дорог акимата Толебийского района»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участие в оказании помощи в текущем и капитальном ремонте водопроводов, помощь по сбору оплаты за воду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 метров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 домов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казенное предприятие «Центр культуры и досуга «Оркен» Толебийского района»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уборка территории центрального парка культуры и отдыха, благоустройство, озеленение, помощь в общественных работах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100000 квадратных метров 70000 квадратных метров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предприятие на праве хозяйственного ведения «Төлеби су шаруашылығы» Толебийского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обработка документов, копирование документов и отправка, помощь по сбору оплаты за воду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 документов 1000 домов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Южно-Казахстанской области Прокаратура Толебийского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составление описей и архивных документов, формирование дел, подшивка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города Ленгера»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подворный обход населения, работа с текущими документами, отправление факсов, набор и распечатка текстов, доставка корреспонденции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 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 писем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 домов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Алатауского сельского округа»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подворный обход населения, озеленение и благоустройство сельской территории, очистка от мусора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60000 квадратных метров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домов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Аккумского сельского округа»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подворный обход населения, озеленение и благоустройство сельской территории, очистка от мусора сельского округа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 квадратных метров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домов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Первомаевского сельского округа»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подворный обход населения, озеленение и благоустройство сельской территории, очистка от мусора сельского округа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90000 квадратных метров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 домов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Зертасского сельского округа»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подворный обход населения, озеленение и благоустройство сельской территории, очистка от мусора сельского округа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 квадратных метров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домов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Верхнего Аксуйского сельского округа»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Озеленение и благоустройство сельской территории, очистка от мусора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 квадратных метров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домов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Кемекалганского сельского округа»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Озеленение и благоустройство сельской территории, очистка от мусора сельского округа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 квадратных метров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домов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Киелитасского сельского округа»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Озеленение и благоустройство сельской территории, очистка от мусора сельского округа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60000 квадратных метров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 домов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Коксайекского сельского округа»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Озеленение и благоустройство сельской территории, очистка от мусора сельского округа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70000 квадратных метров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 домов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Каратюбинского сельского округа»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Озеленение и благоустройство сельской территории, очистка от мусора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 квадратных метров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домов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Каскасуйского сельского округа»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Озеленение и благоустройство сельской территории, очистка от мусора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50000 квадратных метров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 домов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Когалийнского сельского округа»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Озеленение и благоустройство сельской территории, очистка от мусора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45000 квадратных метров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домов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Тасарыкского сельского округа»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Озеленение и благоустройство сельской территории, очистка от мусора сельского округа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50000 квадратных метров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400 домов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Примечание</w:t>
      </w:r>
      <w:r>
        <w:rPr>
          <w:rFonts w:ascii="Times New Roman"/>
          <w:b/>
          <w:i w:val="false"/>
          <w:color w:val="000000"/>
          <w:sz w:val="28"/>
        </w:rPr>
        <w:t>:</w:t>
      </w:r>
      <w:r>
        <w:rPr>
          <w:rFonts w:ascii="Times New Roman"/>
          <w:b w:val="false"/>
          <w:i w:val="false"/>
          <w:color w:val="000000"/>
          <w:sz w:val="28"/>
        </w:rPr>
        <w:t xml:space="preserve"> условия труда общественных работ предусматриваются в трудовом договоре, заключаемым между работодателем и гражданином, участвующем в общественных работах.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