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f584" w14:textId="2a5f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Байдибекского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Байдибекского районного маслихата Южно-Казахстанской области от 4 апреля 2014 года № 23/119. Зарегистрировано Департаментом юстиции Южно-Казахстанской области 24 апреля 2014 года № 2627. Утратило силу решением Байдибекского районного маслихата Южно-Казахстанской области от 30 июня 2016 года № 5/30</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Байдибекского районного маслихата Южно-Казахстанской области от 30.06.2016 № 5/30.</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Байдибекский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Байдибекского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Байдибекского районного</w:t>
            </w:r>
            <w:r>
              <w:br/>
            </w:r>
            <w:r>
              <w:rPr>
                <w:rFonts w:ascii="Times New Roman"/>
                <w:b w:val="false"/>
                <w:i w:val="false"/>
                <w:color w:val="000000"/>
                <w:sz w:val="20"/>
              </w:rPr>
              <w:t>маслихата от 4 апреля</w:t>
            </w:r>
            <w:r>
              <w:br/>
            </w:r>
            <w:r>
              <w:rPr>
                <w:rFonts w:ascii="Times New Roman"/>
                <w:b w:val="false"/>
                <w:i w:val="false"/>
                <w:color w:val="000000"/>
                <w:sz w:val="20"/>
              </w:rPr>
              <w:t>2014 года № 23/119</w:t>
            </w:r>
          </w:p>
        </w:tc>
      </w:tr>
    </w:tbl>
    <w:bookmarkStart w:name="z5" w:id="0"/>
    <w:p>
      <w:pPr>
        <w:spacing w:after="0"/>
        <w:ind w:left="0"/>
        <w:jc w:val="left"/>
      </w:pPr>
      <w:r>
        <w:rPr>
          <w:rFonts w:ascii="Times New Roman"/>
          <w:b/>
          <w:i w:val="false"/>
          <w:color w:val="000000"/>
        </w:rPr>
        <w:t xml:space="preserve"> Регламент Байдибекского районного маслихата</w:t>
      </w:r>
      <w:r>
        <w:br/>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Байдибекского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Байдибекский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p>
    <w:bookmarkEnd w:id="1"/>
    <w:bookmarkStart w:name="z11" w:id="2"/>
    <w:p>
      <w:pPr>
        <w:spacing w:after="0"/>
        <w:ind w:left="0"/>
        <w:jc w:val="left"/>
      </w:pPr>
      <w:r>
        <w:rPr>
          <w:rFonts w:ascii="Times New Roman"/>
          <w:b/>
          <w:i w:val="false"/>
          <w:color w:val="000000"/>
        </w:rPr>
        <w:t xml:space="preserve">  2.1. Сессии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в соответствии с решением Байдибекского районного маслихата Южно-Казахстанской области от 29.05.2015 </w:t>
      </w:r>
      <w:r>
        <w:rPr>
          <w:rFonts w:ascii="Times New Roman"/>
          <w:b w:val="false"/>
          <w:i w:val="false"/>
          <w:color w:val="ff0000"/>
          <w:sz w:val="28"/>
        </w:rPr>
        <w:t>№ 37/200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районный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2.2. Порядок принятия актов районного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районв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районного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 </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районного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 </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w:t>
      </w:r>
      <w:r>
        <w:br/>
      </w:r>
      <w:r>
        <w:rPr>
          <w:rFonts w:ascii="Times New Roman"/>
          <w:b w:val="false"/>
          <w:i w:val="false"/>
          <w:color w:val="000000"/>
          <w:sz w:val="28"/>
        </w:rPr>
        <w:t>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p>
    <w:bookmarkStart w:name="z57" w:id="7"/>
    <w:p>
      <w:pPr>
        <w:spacing w:after="0"/>
        <w:ind w:left="0"/>
        <w:jc w:val="left"/>
      </w:pPr>
      <w:r>
        <w:rPr>
          <w:rFonts w:ascii="Times New Roman"/>
          <w:b/>
          <w:i w:val="false"/>
          <w:color w:val="000000"/>
        </w:rPr>
        <w:t xml:space="preserve"> 5.2. Секретарь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8"/>
    <w:p>
      <w:pPr>
        <w:spacing w:after="0"/>
        <w:ind w:left="0"/>
        <w:jc w:val="left"/>
      </w:pPr>
      <w:r>
        <w:rPr>
          <w:rFonts w:ascii="Times New Roman"/>
          <w:b/>
          <w:i w:val="false"/>
          <w:color w:val="000000"/>
        </w:rPr>
        <w:t xml:space="preserve"> 5.3. Постоянные и временные комиссии районного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5.4. Редакционная и счетная комиссия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10"/>
    <w:p>
      <w:pPr>
        <w:spacing w:after="0"/>
        <w:ind w:left="0"/>
        <w:jc w:val="left"/>
      </w:pPr>
      <w:r>
        <w:rPr>
          <w:rFonts w:ascii="Times New Roman"/>
          <w:b/>
          <w:i w:val="false"/>
          <w:color w:val="000000"/>
        </w:rPr>
        <w:t xml:space="preserve"> 5.5. Депутатские объединения в районном маслихате</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1"/>
    <w:p>
      <w:pPr>
        <w:spacing w:after="0"/>
        <w:ind w:left="0"/>
        <w:jc w:val="left"/>
      </w:pPr>
      <w:r>
        <w:rPr>
          <w:rFonts w:ascii="Times New Roman"/>
          <w:b/>
          <w:i w:val="false"/>
          <w:color w:val="000000"/>
        </w:rPr>
        <w:t xml:space="preserve"> 6. Депутатская этика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2"/>
    <w:p>
      <w:pPr>
        <w:spacing w:after="0"/>
        <w:ind w:left="0"/>
        <w:jc w:val="left"/>
      </w:pPr>
      <w:r>
        <w:rPr>
          <w:rFonts w:ascii="Times New Roman"/>
          <w:b/>
          <w:i w:val="false"/>
          <w:color w:val="000000"/>
        </w:rPr>
        <w:t xml:space="preserve"> 7. Организация работы аппарата районного маслихата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