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99c5" w14:textId="d209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11 декабря 2014 года № 34/258-V. Зарегистрировано Департаментом юстиции Южно-Казахстанской области 15 декабря 2014 года № 2919. Утратило силу в связи с истечением срока применения - (письмо областного маслихата Южно-Казахстанской области от 11 января 2016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Южно-Казахстанской области от 11.01.2016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Южно-Казахстанской области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384 094 317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14 776 004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5 540 618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363 772 338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377 068 310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4 393 044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5 648 737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1 255 693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8 024 263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8 024 263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- 5 391 300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5 391 300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Южно-Казахстанского областного маслихата от 09.12.2015 </w:t>
      </w:r>
      <w:r>
        <w:rPr>
          <w:rFonts w:ascii="Times New Roman"/>
          <w:b w:val="false"/>
          <w:i w:val="false"/>
          <w:color w:val="000000"/>
          <w:sz w:val="28"/>
        </w:rPr>
        <w:t>№ 44/375-V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выплаты; индивидуальному подоходному налогу с доходов, не облагаемых у источника выплаты; индивидуальному подоходному налогу с доходов иностранных граждан, не облагаемых у источника выплаты, и социальному налогу в бюджеты районов (городов областного значения), кроме районов Байдибек, Казгуртского, Отрарского, Сайрамского, Сузакского и городов Кентау, Туркестан,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Казгуртского района – 57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35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96,1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53,4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Казгуртского, Отрарского, Сайрамского, Сузакского и городов Кентау,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Казгуртского района – 43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Отрарского района – 41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41,6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Сузакского района – 65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3,9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46,6 процента.»;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выплаты, по суммам, поступившим с начала года, в бюджеты районов (городов областного значения), кроме районов Байдибек, Сайрамского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Байдибек –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58,4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Кентау – 56,5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90,6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Сайрамского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41,6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43,5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9,4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Южно-Казахстанского областного маслихата от 21.10.2015 </w:t>
      </w:r>
      <w:r>
        <w:rPr>
          <w:rFonts w:ascii="Times New Roman"/>
          <w:b w:val="false"/>
          <w:i w:val="false"/>
          <w:color w:val="000000"/>
          <w:sz w:val="28"/>
        </w:rPr>
        <w:t>№ 43/348-V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2015 год размеры субвенций, передаваемых из областного бюджета в бюджеты районов (городов областного значения), в общей сумме 87 675 456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5"/>
        <w:gridCol w:w="3066"/>
        <w:gridCol w:w="2819"/>
      </w:tblGrid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4 355 463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5 702 195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14 749 043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5 955 875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4 011 675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8 489 901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13 317 731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5 110 258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4 257 742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5 024 206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3 492 087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3 311 201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9 898 079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2015 год предусмотрены целевые текущие трансферты бюджетам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изъятие земельных участков для государственных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Южно-Казахстанского областного маслихата от 21.01.2015 </w:t>
      </w:r>
      <w:r>
        <w:rPr>
          <w:rFonts w:ascii="Times New Roman"/>
          <w:b w:val="false"/>
          <w:i w:val="false"/>
          <w:color w:val="00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Южно-Казахстанского областного маслихата от 19.03.2015 </w:t>
      </w:r>
      <w:r>
        <w:rPr>
          <w:rFonts w:ascii="Times New Roman"/>
          <w:b w:val="false"/>
          <w:i w:val="false"/>
          <w:color w:val="000000"/>
          <w:sz w:val="28"/>
        </w:rPr>
        <w:t>№ 36/291-V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10.07.2015 </w:t>
      </w:r>
      <w:r>
        <w:rPr>
          <w:rFonts w:ascii="Times New Roman"/>
          <w:b w:val="false"/>
          <w:i w:val="false"/>
          <w:color w:val="000000"/>
          <w:sz w:val="28"/>
        </w:rPr>
        <w:t>№ 39/326-V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09.12.2015 </w:t>
      </w:r>
      <w:r>
        <w:rPr>
          <w:rFonts w:ascii="Times New Roman"/>
          <w:b w:val="false"/>
          <w:i w:val="false"/>
          <w:color w:val="000000"/>
          <w:sz w:val="28"/>
        </w:rPr>
        <w:t>№ 44/375-V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2015 год предусмотрены целевые текущие трансферты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жилищно-коммунального хозяйства и пассажирского транспорта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образования, молодежной политики и по развитию языков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Южно-Казахстанского областного маслихата от 21.10.2015 </w:t>
      </w:r>
      <w:r>
        <w:rPr>
          <w:rFonts w:ascii="Times New Roman"/>
          <w:b w:val="false"/>
          <w:i w:val="false"/>
          <w:color w:val="000000"/>
          <w:sz w:val="28"/>
        </w:rPr>
        <w:t>№ 43/348-V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2015 год предусмотрены целевые трансферты на развитие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Южно-Казахстанского областного маслихата от 21.01.2015 </w:t>
      </w:r>
      <w:r>
        <w:rPr>
          <w:rFonts w:ascii="Times New Roman"/>
          <w:b w:val="false"/>
          <w:i w:val="false"/>
          <w:color w:val="00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2015 год предусмотрены целевые трансферты на развитие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жилищно-коммунального хозяйства и пассажирского транспорта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Южно-Казахстанского областного маслихата от 21.01.2015 </w:t>
      </w:r>
      <w:r>
        <w:rPr>
          <w:rFonts w:ascii="Times New Roman"/>
          <w:b w:val="false"/>
          <w:i w:val="false"/>
          <w:color w:val="00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областном бюджете на 2015 год предусмотрено кредитование бюджетов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7-1 в соответствии с решением Южно-Казахстанского областного маслихата от 21.01.2015 </w:t>
      </w:r>
      <w:r>
        <w:rPr>
          <w:rFonts w:ascii="Times New Roman"/>
          <w:b w:val="false"/>
          <w:i w:val="false"/>
          <w:color w:val="00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Южно-Казахстанского областного маслихата от 21.10.2015 </w:t>
      </w:r>
      <w:r>
        <w:rPr>
          <w:rFonts w:ascii="Times New Roman"/>
          <w:b w:val="false"/>
          <w:i w:val="false"/>
          <w:color w:val="000000"/>
          <w:sz w:val="28"/>
        </w:rPr>
        <w:t>№ 43/348-V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7-2. Учесть, что в областном бюджете на 2015 год предусмотрены поступления целевых трансфертов из бюджетов районов (городов областного значения) на компенсацию потерь областного бюджета в связи с передачей полномочий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указанных трансфертов из бюджетов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7-2 в соответствии с решением Южно-Казахстанского областного маслихата от 21.01.2015 </w:t>
      </w:r>
      <w:r>
        <w:rPr>
          <w:rFonts w:ascii="Times New Roman"/>
          <w:b w:val="false"/>
          <w:i w:val="false"/>
          <w:color w:val="00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Учесть, что в областном бюджете на 2015-2017 годы предусмотрены целевые трансферты в бюджеты районов (городов областного значения) на компенсацию потерь местных бюджетов в связи с изменением законодательства,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обследованию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содержанию ребенка (детей), переданного патронатным воспитателям.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Южно-Казахстанского областного маслихата от 21.01.2015 </w:t>
      </w:r>
      <w:r>
        <w:rPr>
          <w:rFonts w:ascii="Times New Roman"/>
          <w:b w:val="false"/>
          <w:i w:val="false"/>
          <w:color w:val="00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области на 2015 год в сумме 310 000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местных бюджетов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2015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Сопбеков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1 - в редакции решения Южно-Казахстанского областного маслихата от 09.12.2015 </w:t>
      </w:r>
      <w:r>
        <w:rPr>
          <w:rFonts w:ascii="Times New Roman"/>
          <w:b w:val="false"/>
          <w:i w:val="false"/>
          <w:color w:val="ff0000"/>
          <w:sz w:val="28"/>
        </w:rPr>
        <w:t>№ 44/375-V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452"/>
        <w:gridCol w:w="693"/>
        <w:gridCol w:w="772"/>
        <w:gridCol w:w="7166"/>
        <w:gridCol w:w="2366"/>
      </w:tblGrid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384 094 317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14 776 004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14 776 004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8 397 302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8 397 302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5 037 584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5 037 584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1 341 118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5 540 618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5 540 618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2 251 395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2 251 395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363 772 338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363 772 338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1 082 583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362 689 755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362 689 755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377 068 310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6 079 639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1 633 649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1 274 903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31 234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310 087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116 789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221 952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4 048 890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1 158 259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579 128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2 198 801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1 634 836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418 793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239 765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197 159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11 638 114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11 618 591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11 615 339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9 813 395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1 573 750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71 546 542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19 247 503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19 247 503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19 247 503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10 794 038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2 438 783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2 088 941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349 842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8 355 255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2 290 018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3 217 699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559 967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2 287 571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10 464 982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581 494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569 897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9 883 488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9 883 488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30 728 956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24 062 519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22 952 667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1 109 852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6 539 929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223 430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347 449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5 175 727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75 067 188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542 734</w:t>
            </w:r>
          </w:p>
        </w:tc>
      </w:tr>
      <w:tr>
        <w:trPr>
          <w:trHeight w:val="14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1 651 801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1 651 801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1 157 254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19 227 425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19 227 425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8 389 021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415 402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283 199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1 668 507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697 939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4 043 626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61 046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3 032 301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43 811 375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43 811 375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4 441 614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315 280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36 888 803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2 165 678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2 772 255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2 772 255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2 740 128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7 061 598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4 048 055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1 286 296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2 357 697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3 013 543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3 013 543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7 052 861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3 427 117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2 620 152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516 715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248 558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1 054 192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386 639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619 665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2 561 031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2 561 031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719 018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490 187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1 338 087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1 064 713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980 944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42 799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348 394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56 374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22 424 795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13 005 191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12 138 245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4 896 112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7 242 133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520 133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209 781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310 352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129 633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9 366 685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9 366 685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4 338 668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2 446 242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2 581 775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14 477 451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3 367 372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2 757 949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645 915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470 586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240 247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335 242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609 423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9 184 817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3 086 929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1 667 912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1 419 017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6 097 888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260 265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5 718 456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1 836 526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500 448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377 405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664 169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664 169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14 705 251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1 104 949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1 104 949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1 104 949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13 600 302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13 600 302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995 081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12 605 221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30 580 706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22 546 006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22 237 289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180 953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325 685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2 628 320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362 750</w:t>
            </w:r>
          </w:p>
        </w:tc>
      </w:tr>
      <w:tr>
        <w:trPr>
          <w:trHeight w:val="13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5 774 521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196 745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2 263 324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2 515 000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526 494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71 294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4 986 274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1 934 020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308 717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4 366 303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3 709 649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3 709 649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622 011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622 011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682 839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682 839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682 272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983 888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910 367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379 645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371 235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45 595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589 774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453 390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130 561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321 586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74 180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13 550 252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13 155 249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13 155 249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1 531 404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6 441 261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5 182 584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221 889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221 889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173 114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19 889 821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3 155 043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16 301 778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8 101 685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344 007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7 757 678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131 908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7 512 038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5 566 452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1 072 024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161 444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712 118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156 147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79 546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103 871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89 065 315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87 675 456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314 571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364 237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207 230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503 821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4 393 044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5 648 737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1 821 346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2 483 721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2 483 721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1 263 446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1 220 275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893 670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1 255 693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1 255 693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1 239 383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8 024 263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8 024 263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7 800 715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223 548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-5 391 300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5 391 300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Южно-Казахстанского областного маслихата от 21.01.2015 </w:t>
      </w:r>
      <w:r>
        <w:rPr>
          <w:rFonts w:ascii="Times New Roman"/>
          <w:b w:val="false"/>
          <w:i w:val="false"/>
          <w:color w:val="ff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Южно-Казахстанского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№ 36/291-V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21.10.2015 </w:t>
      </w:r>
      <w:r>
        <w:rPr>
          <w:rFonts w:ascii="Times New Roman"/>
          <w:b w:val="false"/>
          <w:i w:val="false"/>
          <w:color w:val="ff0000"/>
          <w:sz w:val="28"/>
        </w:rPr>
        <w:t>№ 43/348-V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49"/>
        <w:gridCol w:w="690"/>
        <w:gridCol w:w="769"/>
        <w:gridCol w:w="7162"/>
        <w:gridCol w:w="2381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300 230 101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15 457 085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15 457 085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12 902 843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12 902 843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77 396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270 210 775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300 215 141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267 911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372 574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222 574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3 291 539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1 569 450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1 416 503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10 369 252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10 369 252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9 469 252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9 234 860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36 243 004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7 949 707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2 916 819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2 567 437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5 032 888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2 175 071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2 857 817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9 045 057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533 667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8 498 981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8 498 981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18 919 694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18 066 217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14 349 434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3 716 783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853 477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264 057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34 431 336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542 869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1 222 044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10 203 986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10 203 986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8 201 913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7 579 100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7 579 100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4 587 813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1 927 318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2 582 239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11 797 267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8 516 191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8 516 191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5 268 289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4 306 443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2 601 847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519 085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236 098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367 376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1 100 599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210 842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28 672 172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10 922 597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10 922 597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7 522 597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17 749 575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17 749 575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6 125 933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5 530 168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6 093 474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14 641 139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3 738 328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1 635 581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886 213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4 603 703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4 651 383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4 331 201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388 139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670 823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18 147 304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18 147 304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18 147 304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5 370 982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12 776 322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26 329 067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23 967 324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23 064 676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4 375 158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6 975 672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1 891 210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2 433 360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735 986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376 589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501 385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1 357 972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1 266 486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22 647 890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22 195 219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22 195 219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1 413 982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10 319 290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10 461 947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7 620 375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7 470 375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88 596 964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6 066 859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6 400 242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2 070 308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333 383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-6 051 899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6 051 899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3 - в редакции решения Южно-Казахстанского областного маслихата от 21.01.2015 </w:t>
      </w:r>
      <w:r>
        <w:rPr>
          <w:rFonts w:ascii="Times New Roman"/>
          <w:b w:val="false"/>
          <w:i w:val="false"/>
          <w:color w:val="ff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Южно-Казахстанского областного маслихата от 19.03.2015 </w:t>
      </w:r>
      <w:r>
        <w:rPr>
          <w:rFonts w:ascii="Times New Roman"/>
          <w:b w:val="false"/>
          <w:i w:val="false"/>
          <w:color w:val="ff0000"/>
          <w:sz w:val="28"/>
        </w:rPr>
        <w:t>№ 36/291-V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21.10.2015 </w:t>
      </w:r>
      <w:r>
        <w:rPr>
          <w:rFonts w:ascii="Times New Roman"/>
          <w:b w:val="false"/>
          <w:i w:val="false"/>
          <w:color w:val="ff0000"/>
          <w:sz w:val="28"/>
        </w:rPr>
        <w:t>№ 43/348-V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49"/>
        <w:gridCol w:w="690"/>
        <w:gridCol w:w="769"/>
        <w:gridCol w:w="7142"/>
        <w:gridCol w:w="2401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290 697 835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21 566 059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21 566 059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9 199 290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9 199 290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87 781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269 005 695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290 682 875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2 716 261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1 243 890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910 537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891 074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277 039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129 508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382 720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960 143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661 724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9 645 738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9 645 738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9 645 738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9 407 586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38 356 445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8 199 722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3 030 094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2 668 615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361 479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5 169 628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2 227 650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2 941 978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9 363 409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537 744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8 812 388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8 812 388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20 444 134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19 635 917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15 481 820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4 154 097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33 156 439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562 452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1 822 822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1 822 822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1 298 612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10 546 917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8 404 699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964 860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8 013 339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8 013 339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4 908 959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1 965 933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1 138 447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2 619 504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2 619 504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2 588 629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9 591 405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831 933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8 320 016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8 320 016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5 945 611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4 924 729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2 694 909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541 862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242 275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1 607 124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1 607 124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622 696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217 308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153 040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25 636 101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6 207 054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2 357 571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3 849 483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19 429 047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19 429 047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7 345 887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2 834 431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9 248 729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12 010 180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2 525 818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7 569 744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2 380 056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4 959 873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297 977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4 619 366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1 755 385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398 265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717 780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19 316 772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19 316 772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19 316 772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16 019 772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27 253 605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25 035 897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24 035 897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3 300 000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6 975 672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226 881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2 642 185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783 624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384 555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772 147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306 853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22 415 028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22 223 922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22 223 922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14 183 422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3 195 811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3 045 811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90 018 696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90 018 696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90 018 696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89 529 517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489 179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2 593 351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4 329 934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1 736 583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1 736 583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-2 578 391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2 578 391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2014 года № 34/258-V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местных бюджетов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4 - в редакции решения Южно-Казахстанского областного маслихата от 21.01.2015 </w:t>
      </w:r>
      <w:r>
        <w:rPr>
          <w:rFonts w:ascii="Times New Roman"/>
          <w:b w:val="false"/>
          <w:i w:val="false"/>
          <w:color w:val="ff0000"/>
          <w:sz w:val="28"/>
        </w:rPr>
        <w:t>№ 35/284-V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6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</w:tr>
      <w:tr>
        <w:trPr>
          <w:trHeight w:val="99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