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3c6" w14:textId="fe4b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172. Зарегистрировано Департаментом юстиции Южно-Казахстанской области 22 июля 2014 года № 2732. Утратило силу постановлением акимата Южно-Казахстанской области от 29 июля 2015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29.07.2015 № 232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инвалидов для предоставления им протезно-ортопедической помощи»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инвалидам для обеспечения их сурдо-тифлотехническими и обязательными гигиеническими средствами»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государственного пособия на детей до восемнадцати лет»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 согласно приложению 7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согласно приложению 8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 согласно приложению 9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 согласно приложению 10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медико-социальных учреждениях (организациях)» согласно приложению 11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условиях ухода на дому» согласно приложению 12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отдельным категориям нуждающихся граждан по решениям местных представительных органов» согласно приложению 13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 согласно приложению 14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 согласно приложению 15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 согласно приложению 16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 согласно приложению 17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статуса оралмана» согласно приложению 18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координации занятости и социальных программ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и постановка на учет безработных граждан»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постановка на учет безработных граждан» (далее - государственная услуга) оказывается отделами занятости и социальных программ районов и городов областного значения Южно-Казахстанской области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www.e.gov.kz. 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постановка на учет безработных граждан»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готовит проект результата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подписывает результат государственной услуги и отправляет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в течение 10 минут зарегистрирует результат государственной услуги и выдает услугополучателю.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к настоящему регламенту.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готовит проект результата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подписывает результат государственной услуги и отправляет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в течение 10 минут зарегистрирует результат государственной услуги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77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 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884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104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 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21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 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625"/>
        <w:gridCol w:w="2089"/>
        <w:gridCol w:w="2009"/>
        <w:gridCol w:w="2170"/>
        <w:gridCol w:w="247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готовит проект результата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отправляет на подпись руководству услугодателя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подписывает результат государственной услуги и отправляет уполномоченному сотруднику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зарегистрирует результат государственной услуги и отправляет в Центр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граждан»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через Центр в виде блок-схемы и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849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(далее-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услугополучателю.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в Центр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отправляет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единовременной 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64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единовременной 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 представлены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75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21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единовременной 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drawing>
          <wp:inline distT="0" distB="0" distL="0" distR="0">
            <wp:extent cx="64516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единовременной государственной денежной компенсации,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215"/>
        <w:gridCol w:w="1476"/>
        <w:gridCol w:w="1497"/>
        <w:gridCol w:w="1243"/>
        <w:gridCol w:w="1304"/>
        <w:gridCol w:w="1222"/>
        <w:gridCol w:w="1414"/>
        <w:gridCol w:w="1499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8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 и передает полученные документы в накопительный сектор Центра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государственной услуги выдает расписку об отказе в приеме документов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услугода телю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полученные документы к руководству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в течение 30 минут ответственного исполнителя для рассмотрения документов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результат государственной в Центр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безработным гражданам»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безработным гражданам» (далее-государственная услуга) оказывается отделами занятости и социальных программ района и городов областного значения Южно-Казахстанской области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центрами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оказание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справки о регистрации в качестве безработного (далее-справка).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безработным гражданам»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подготавливает проект результата услуги и в течение 3 минут отправляет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в течение 3 минут подписывает и отправляет к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в течение 4 минут зарегистрирует результат услуги и выдает лично услугополучателю либо по доверенности уполномоченному лицу.</w:t>
      </w:r>
    </w:p>
    <w:bookmarkEnd w:id="35"/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к настоящему регламенту государственной услуги «Выдача справок безработным гражданам» (далее-регламент).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Центр. Работник Центра имеющий доступ в информационную систему регистрирует заявление, проверяет по базе и в течение пятнадцати минут выдает результат услуги лично услугополучателю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получение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3)зарегистрироваться, авторизоваться посредством индивидуального идентификационного номера и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течение 15 минут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77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01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088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599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5"/>
        <w:gridCol w:w="6835"/>
      </w:tblGrid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документы,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проверяет по базе и в течение двадцати минут выдает результат государственной услуги к услугополучателю либо его представителю по доверенности</w:t>
            </w:r>
          </w:p>
        </w:tc>
      </w:tr>
    </w:tbl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безработным гражданам»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через Центр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965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      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инвалидам для предоставления им протезно-ортопедической помощи»</w:t>
      </w:r>
    </w:p>
    <w:bookmarkEnd w:id="46"/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инвалидам для предоставления им протезно-ортопедической помощи»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«оформлении документов с указанием сроков предоставления инвалидам протезно-ортопедической помощи». </w:t>
      </w:r>
    </w:p>
    <w:bookmarkEnd w:id="48"/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инвалидам для предоставления им протезно-ортопедической помощи»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принявшего заявление на оказание государственной услуги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50"/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373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2914"/>
        <w:gridCol w:w="1960"/>
        <w:gridCol w:w="1385"/>
        <w:gridCol w:w="3609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57"/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инвалидам для обеспечения их сурдо-тифлотехническими и обязательными гигиеническими средствами»</w:t>
      </w:r>
    </w:p>
    <w:bookmarkEnd w:id="58"/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инвалидам для обеспечения их сурдо-тифлотехническими и обязательными гигиеническими средствами»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средств. </w:t>
      </w:r>
    </w:p>
    <w:bookmarkEnd w:id="60"/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инвалидам для обеспечения их сурдо-тифлотехническими и обязательными гигиеническими средствами»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62"/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виде блок-схемы и</w:t>
      </w:r>
      <w:r>
        <w:br/>
      </w:r>
      <w:r>
        <w:rPr>
          <w:rFonts w:ascii="Times New Roman"/>
          <w:b/>
          <w:i w:val="false"/>
          <w:color w:val="000000"/>
        </w:rPr>
        <w:t>
      справочника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88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69"/>
    <w:bookmarkStart w:name="z11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государственного пособия на детей до восемнадцати лет»</w:t>
      </w:r>
    </w:p>
    <w:bookmarkEnd w:id="70"/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государственного пособия на детей до восемнадцати лет» (далее- государственная услуга) оказывается отделами координации занятости и социальных программ района и города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(далее – уведомление) либо мотивированный ответ об отказе (далее - отказ)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государственного пособия на детей до восемнадцати лет»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"/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является: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и последовательность их выполнения, в том числе этапы прохождения всех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(либо его представитель по доверенности) отрывной талон заявления с указанием даты регистрации и даты получения государственной услуги, фамилии и инициалов лица, принявшего документы и представляет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и передает документы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готовит заключение на основании предоставленных документов и результатов обследования материального положения услугополучателя (либо его представителя по доверенности)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предоставленных документов услугополучателя (либо его представителя по доверенности)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отказ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представителю по доверенности)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акиму сельского округа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передает документы полученные от услугополучателя (либо его представителя по доверенности)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готовит заключение на основании предоставленных документов и результатов обследования материального положения услугополучателя (либо его представителя по доверенности) и направляет акиму сельского округа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направляет принятые документы с заключением участковой комиссии услугодателю (в течение семи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документов предоставленных акимом сельского округа и заключения участковой комиссии подготавливает и представляет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регистрирует и направляет уведомление либо отказ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аким сельского округа выдает уведомление либо отказ услугополучателю (либо его представителю по доверенности) (не более пятнадцати минут).</w:t>
      </w:r>
    </w:p>
    <w:bookmarkEnd w:id="74"/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к настоящему регламенту.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6"/>
    <w:bookmarkStart w:name="z12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(не более пятнадцати минут).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передает их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готовит заключение на основании представленных документов и результатов обследования материального положения услугополучателя (либо его представителя по доверенности)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предоставленных документов услугополучателя (либо его представителя по доверенности)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регистрирует и направляет уведомление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Центра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накопительного сектора Центра 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сектора выдачи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детей до восемнадцати лет»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и справочник бизнес-процессов оказания государственной услуги При обращении услугополучателя (либо его представителя по доверенности) услугодателю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876"/>
        <w:gridCol w:w="1646"/>
        <w:gridCol w:w="1500"/>
        <w:gridCol w:w="1458"/>
        <w:gridCol w:w="1018"/>
        <w:gridCol w:w="1500"/>
        <w:gridCol w:w="1710"/>
        <w:gridCol w:w="1502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отрывной талон заявления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либо отказ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участковой комиссии для подготовки заключения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пятнадцати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При обращении услугополучателя (либо его представителя по доверенности)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1200"/>
        <w:gridCol w:w="883"/>
        <w:gridCol w:w="1106"/>
        <w:gridCol w:w="865"/>
        <w:gridCol w:w="1172"/>
        <w:gridCol w:w="1395"/>
        <w:gridCol w:w="1088"/>
        <w:gridCol w:w="1711"/>
        <w:gridCol w:w="1478"/>
        <w:gridCol w:w="1339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сельского округа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сельского округа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(либо его представителю по доверенности) отрывной талон заявления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и документы услугодателю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либо отказ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для подготовления заключения участковой комиссии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 акиму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При обращении услугополучателя (либо его представителя по доверенности) в Центр.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006"/>
        <w:gridCol w:w="892"/>
        <w:gridCol w:w="1028"/>
        <w:gridCol w:w="785"/>
        <w:gridCol w:w="1248"/>
        <w:gridCol w:w="918"/>
        <w:gridCol w:w="764"/>
        <w:gridCol w:w="1072"/>
        <w:gridCol w:w="1514"/>
        <w:gridCol w:w="1293"/>
        <w:gridCol w:w="1581"/>
      </w:tblGrid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расписку о приеме документов либо об отказе в приеме документов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уведомление либо отказ </w:t>
            </w:r>
          </w:p>
        </w:tc>
      </w:tr>
      <w:tr>
        <w:trPr>
          <w:trHeight w:val="15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для приготовления заключения участковой комиссии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услугодателю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руководителю услугодателя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детей до восемнадцати лет»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75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834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детей до восемнадцати лет»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виде 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104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детей до восемнадцати лет»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839"/>
        <w:gridCol w:w="1278"/>
        <w:gridCol w:w="1322"/>
        <w:gridCol w:w="1032"/>
        <w:gridCol w:w="1646"/>
        <w:gridCol w:w="1376"/>
        <w:gridCol w:w="1473"/>
        <w:gridCol w:w="1763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документов. и передает полученные документы в накопительный сектор Центра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работником ЦОНа выдается расписка об отказе в приеме документов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к услугодателю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Фиксируя в информационной системе проводит регистрацию полученных документов и в течении 10 минут передает полученные документы к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при этом фиксируя в информационной системе отправляет в Центр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сектора выдачи Центра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результат государственной услуги услугополучателю </w:t>
            </w:r>
          </w:p>
        </w:tc>
      </w:tr>
    </w:tbl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83"/>
    <w:bookmarkStart w:name="z13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государственной адресной социальной помощи»</w:t>
      </w:r>
    </w:p>
    <w:bookmarkEnd w:id="84"/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государственной адресной социальной помощи» (далее- государственная услуга) оказывается отделами координации занятости и социальных программ района и города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государственной адресной социальной помощи (далее – уведомление), либо мотивированный ответ об отказе (далее - отказ)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государственной адресной социальной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86"/>
    <w:bookmarkStart w:name="z14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и последовательность их выполнения, в том числе этапы прохождения всех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(либо его представитель по доверенности) отрывной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и передает документы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готовит заключение на основании предоставленных документов и результатов обследования материального положения услугополучателя (либо его представителя по доверенности)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предоставленных документов услугополучателя (либо его представителя по доверенности)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отказ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представителю по доверенности)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акиму сельского округа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передает документы полученные от услугополучателя (либо его представителя по доверенности)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готовит заключение на основании предоставленных документов и результатов обследования материального положения услугополучателя (либо его представителя по доверенности) и направляет акиму сельского округа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направляет принятые документы с заключением участковой комиссии услугодателю (в течение семи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документов предоставленных акимом сельского округа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регистрирует и направляет уведомление либо отказ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аким сельского округа выдает уведомление либо отказ услугополучателю (либо его представителю по доверенности) (не более пятнадцати минут). </w:t>
      </w:r>
    </w:p>
    <w:bookmarkEnd w:id="88"/>
    <w:bookmarkStart w:name="z1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к 2 настоящему регламенту.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0"/>
    <w:bookmarkStart w:name="z14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передает их участковой комиссии для подготовки заключения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готовит заключение на основании представленных документов и результатов обследования материального положения услугополучателя (либо его представителя по доверенности)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предоставленных документов услугополучателя (либо его представителя по доверенности)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регистрирует и направляет уведомление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Центра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накопительного сектора Центра 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сектора выдачи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и справочник бизнес-процессов оказания государственной услуги При обращении услугополучателя (либо его представителя по доверенности) услугодателю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538"/>
        <w:gridCol w:w="1259"/>
        <w:gridCol w:w="1130"/>
        <w:gridCol w:w="1560"/>
        <w:gridCol w:w="1495"/>
        <w:gridCol w:w="1861"/>
        <w:gridCol w:w="1367"/>
        <w:gridCol w:w="1990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отрывной талон заявления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либо отказ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участковой комиссии для подготовки заключения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пятнадцати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При обращении услугополучателя (либо его представителя по доверенности)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692"/>
        <w:gridCol w:w="1170"/>
        <w:gridCol w:w="1452"/>
        <w:gridCol w:w="907"/>
        <w:gridCol w:w="995"/>
        <w:gridCol w:w="886"/>
        <w:gridCol w:w="1125"/>
        <w:gridCol w:w="1409"/>
        <w:gridCol w:w="1279"/>
        <w:gridCol w:w="1279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сельского округа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сельского округа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(либо его представителю по доверенности) отрывной талон заявления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и документы услугодателю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либо отказ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для подготовления заключения участковой комиссии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 акиму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(либо его представителя по доверенности)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437"/>
        <w:gridCol w:w="1322"/>
        <w:gridCol w:w="1211"/>
        <w:gridCol w:w="1008"/>
        <w:gridCol w:w="1369"/>
        <w:gridCol w:w="1279"/>
        <w:gridCol w:w="805"/>
        <w:gridCol w:w="1121"/>
        <w:gridCol w:w="782"/>
        <w:gridCol w:w="918"/>
        <w:gridCol w:w="837"/>
      </w:tblGrid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 телю (либо его представителю по доверенности) расписку о приеме документов либо об отказе в приеме документов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уведомление либо отказ 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для приготовления заключения участковой комиссии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услугодателю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руководителю услугодателя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 ние либо отказ услугополучателю (либо его представителю по доверенности)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26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21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виде 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4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743"/>
        <w:gridCol w:w="1013"/>
        <w:gridCol w:w="1481"/>
        <w:gridCol w:w="1299"/>
        <w:gridCol w:w="1618"/>
        <w:gridCol w:w="1196"/>
        <w:gridCol w:w="1425"/>
        <w:gridCol w:w="1493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документов. и передает полученные документы в накопительный сектор Центра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работником ЦОНа выдается расписка об отказе в приеме документов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к услугодателю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Фиксируя в информационной системе проводит регистрацию полученных документов и в течении 10 минут передает полученные документы к руководству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для рассмотрения документов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при этом фиксируя в информационной системе отправляет в Центр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сектора выдачи Центра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результат государственной услуги услугополучателю </w:t>
            </w:r>
          </w:p>
        </w:tc>
      </w:tr>
    </w:tbl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97"/>
    <w:bookmarkStart w:name="z15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End w:id="98"/>
    <w:bookmarkStart w:name="z15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(далее–государственная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00"/>
    <w:bookmarkStart w:name="z1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услугодателю подписывает результат государственной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102"/>
    <w:bookmarkStart w:name="z1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6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слуху»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373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слуху»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последовательности государственной услуги в графическом виде блок-схемы и справочника бизнес-процессов оказания 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09"/>
    <w:bookmarkStart w:name="z17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инвалидов для предоставления им кресла-коляски»</w:t>
      </w:r>
    </w:p>
    <w:bookmarkEnd w:id="110"/>
    <w:bookmarkStart w:name="z17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предоставления им кресла-коляски»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сроков предоставления инвалидам кресла-коляски. </w:t>
      </w:r>
    </w:p>
    <w:bookmarkEnd w:id="112"/>
    <w:bookmarkStart w:name="z17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кресла-коляски»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114"/>
    <w:bookmarkStart w:name="z1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6"/>
    <w:bookmarkStart w:name="z1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им кресла-коляски»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02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им кресла-коляски»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 услугодателю;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21"/>
    <w:bookmarkStart w:name="z18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инвалидов для обеспечения их санаторно-курортным лечением»</w:t>
      </w:r>
    </w:p>
    <w:bookmarkEnd w:id="122"/>
    <w:bookmarkStart w:name="z1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инвалидов для обеспечения их санаторно-курортным лечением»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сроков предоставление инвалидам санаторно-курортного лечения. </w:t>
      </w:r>
    </w:p>
    <w:bookmarkEnd w:id="124"/>
    <w:bookmarkStart w:name="z19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обеспечения их санаторно-курортным лечением»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услугодателю подписывает результат государственной услуги и передает в канцелярию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126"/>
    <w:bookmarkStart w:name="z19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8"/>
    <w:bookmarkStart w:name="z19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0"/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лечением»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246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лечением»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33"/>
    <w:bookmarkStart w:name="z20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оказание специальных социальных услуг в медико-социальных учреждениях (организациях)»</w:t>
      </w:r>
    </w:p>
    <w:bookmarkEnd w:id="134"/>
    <w:bookmarkStart w:name="z20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оказание специальных социальных услуг в медико-социальных учреждениях (организациях)»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36"/>
    <w:bookmarkStart w:name="z20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138"/>
    <w:bookmarkStart w:name="z21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21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(организациях)»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81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(организациях)»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2375"/>
        <w:gridCol w:w="2894"/>
        <w:gridCol w:w="2251"/>
        <w:gridCol w:w="299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10 минут передает полученные документы к руководству услугодателя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осуществляет проверку полноты документов, готовит результат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44"/>
    <w:bookmarkStart w:name="z2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оказание специальных социальных услуг в условиях ухода на дому»</w:t>
      </w:r>
    </w:p>
    <w:bookmarkEnd w:id="145"/>
    <w:bookmarkStart w:name="z21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6"/>
    <w:bookmarkStart w:name="z2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оказание специальных социальных услуг в условиях ухода на дому»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оказание специальных социальных услуг в условиях ухода на дому»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7"/>
    <w:bookmarkStart w:name="z22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2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услуги, либо в случае недостоверности представленных сведений и документов готовит отказ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услугодатели подписывает результат государственной услуги и передает их в канцелярию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149"/>
    <w:bookmarkStart w:name="z22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1"/>
    <w:bookmarkStart w:name="z2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ухода на дому»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38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социальных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ухода на дому»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государственной услуги в графическом виде и справочника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420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 10 минут передает полученные документы к руководству;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осуществляет проверку полноты документов, готовит результат услуги, либо в случае недостоверности представленных сведений и документов готовит отказ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их в канцелярию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56"/>
    <w:bookmarkStart w:name="z23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социальной помощи отдельным категориям нуждающихся граждан по решениям местных представительных органов»</w:t>
      </w:r>
    </w:p>
    <w:bookmarkEnd w:id="157"/>
    <w:bookmarkStart w:name="z23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социальной помощи отдельным категориям нуждающихся граждан по решениям местных представительных органов»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социальной помощи. </w:t>
      </w:r>
    </w:p>
    <w:bookmarkEnd w:id="159"/>
    <w:bookmarkStart w:name="z23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0"/>
    <w:bookmarkStart w:name="z2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к услугодателю или акиму сельского округа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или аппарата акима сельского округа проводит регистрацию полученных документов и в течение 10 минут передает их на рассмотрение к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или аким сельского округа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или аппарата акима сельского округа проверяет все необходимые документы оформляет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или аким сельского округа в течение рабочего дня подписывает результат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или аппарата акима сельского округа в течение 10-минут выдает результат государственной услуги лично услугополучателю либо по доверенности уполномоченному лицу. </w:t>
      </w:r>
    </w:p>
    <w:bookmarkEnd w:id="161"/>
    <w:bookmarkStart w:name="z24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3"/>
    <w:bookmarkStart w:name="z24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услуги через Портал «электронного правительства»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прикрепить пакет документов в электронном виде согласно перечню,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результат, услугодатель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будет рассматривать пакет;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«электронного правительства»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указаны в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5"/>
    <w:bookmarkStart w:name="z2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 местных представительных органов»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516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 местных представительных органов»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2210"/>
        <w:gridCol w:w="3368"/>
        <w:gridCol w:w="2108"/>
        <w:gridCol w:w="2117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или аппарата акима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 или аким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 или аппарата акима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 или аким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или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их на рассмотрение к руководству услугодателя или акиму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 оформляет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или акиму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канцелярию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2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 местных представительных органов»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599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181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69"/>
    <w:bookmarkStart w:name="z25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«Выдача направлений лицам на участие в активных формах содействия занятости» </w:t>
      </w:r>
    </w:p>
    <w:bookmarkEnd w:id="170"/>
    <w:bookmarkStart w:name="z2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1"/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направлений лицам на участие в активных формах содействия занятости» (далее-государственная услуга) оказывается отделами занятости и социальных программ района и городов областного значения Южно-Казахстанской области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оказание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направлений лицам участие в активных формах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</w:p>
    <w:bookmarkEnd w:id="172"/>
    <w:bookmarkStart w:name="z25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3"/>
    <w:bookmarkStart w:name="z2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безработным гражданам»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проверяет документы услугополучателя с базы данных, предлагает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возможности получения направлении услугополучателя подготавливает проект результата услуги и в течение 15 минут отправляет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в течение 5 минут подписывает и отправляет к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в течение 10 минут зарегистрирует результат услуги и выдает лично услугополучателю либо по доверенности уполномоченному лицу. </w:t>
      </w:r>
    </w:p>
    <w:bookmarkEnd w:id="174"/>
    <w:bookmarkStart w:name="z25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175"/>
    <w:bookmarkStart w:name="z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к настоящему регламенту государственной услуги «Выдача направлений лицам на участие в активных формах содействия занятости» (далее-регламент).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6"/>
    <w:bookmarkStart w:name="z26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7"/>
    <w:bookmarkStart w:name="z2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течение одного рабочего дня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 </w:t>
      </w:r>
    </w:p>
    <w:bookmarkEnd w:id="178"/>
    <w:bookmarkStart w:name="z2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активных формах содействия занятости»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881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активных формах содействия занятости»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98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68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активных формах содействия занятости»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4"/>
        <w:gridCol w:w="3551"/>
        <w:gridCol w:w="4525"/>
      </w:tblGrid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сотрудник услугодателя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услугодателя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сотрудник услугодателя 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готовит проект результата государственной услуги и в течение 15 минут отправляет на подпись к руководству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 подписывает результат государственной услуги и отправляет к уполномоченному сотруднику услугодателя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результат государственной услуги и выдает лично услугополучателю либо его представителю по доверенности</w:t>
            </w:r>
          </w:p>
        </w:tc>
      </w:tr>
    </w:tbl>
    <w:bookmarkStart w:name="z2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82"/>
    <w:bookmarkStart w:name="z26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bookmarkEnd w:id="183"/>
    <w:bookmarkStart w:name="z26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4"/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социальной помощи специалистам социальной сферы, проживающим и работающим в сельских населенных пунктах, по приобретению топлива» (далее-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центрами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социальной помощи. </w:t>
      </w:r>
    </w:p>
    <w:bookmarkEnd w:id="185"/>
    <w:bookmarkStart w:name="z27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6"/>
    <w:bookmarkStart w:name="z2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либо акиму сельского округа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или аппарата акима сельского округа проводит регистрацию полученных документов и выдает услугополучателю государственной услуги расписку о приеме документов заявление на оказание государственной услуги и в течение10 минут передает полученные документы к руководству.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или аким сельского округа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или аппарата акима сельского округа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или аким сельского округа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услугодателя или аппарата акима сельского округа выдает результат государственной услуги лично услугополучателю либо по доверенности уполномоченному лицу. </w:t>
      </w:r>
    </w:p>
    <w:bookmarkEnd w:id="187"/>
    <w:bookmarkStart w:name="z27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8"/>
    <w:bookmarkStart w:name="z2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9"/>
    <w:bookmarkStart w:name="z27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в Центр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 должности лица, принявшего заявление на оказание услуги и передает полученные документы в накопительный сектор Центра. Накопительный сектор Центра в тот же рабочий день отправляет документы к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фиксируя в информационной системе проводит регистрацию полученных документов и в течении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при этом фиксируя в информационной системе отправляет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Работник накопительного сектора Центра 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сектора выдачи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</w:t>
      </w:r>
    </w:p>
    <w:bookmarkEnd w:id="191"/>
    <w:bookmarkStart w:name="z2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топлива»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топлива»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249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топлива»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Описание порядка последовательности взаимодействий Центра и услугодателя в виде 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913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топлива»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608"/>
        <w:gridCol w:w="1664"/>
        <w:gridCol w:w="1172"/>
        <w:gridCol w:w="2120"/>
        <w:gridCol w:w="1460"/>
        <w:gridCol w:w="959"/>
        <w:gridCol w:w="940"/>
        <w:gridCol w:w="866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</w:tr>
      <w:tr>
        <w:trPr>
          <w:trHeight w:val="4065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 и передает полученные документы в накопительный сектор Центра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работником Центра выдается расписка об отказе в приеме документов;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к услугодателю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Фиксируя в информационной системе проводит регистрацию полученных документов и в течении 10 минут передает полученные документы к руководству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при этом фиксируя в информационной системе отправляет в Центр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сектора выдачи Центра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результат государственной услуги услугополучателю </w:t>
            </w:r>
          </w:p>
        </w:tc>
      </w:tr>
    </w:tbl>
    <w:bookmarkStart w:name="z2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196"/>
    <w:bookmarkStart w:name="z28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справки, подтверждающей принадлежность заявителя (семьи) к получателям адресной социальной помощи»</w:t>
      </w:r>
    </w:p>
    <w:bookmarkEnd w:id="197"/>
    <w:bookmarkStart w:name="z28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8"/>
    <w:bookmarkStart w:name="z2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справки, подтверждающей принадлежность заявителя (семьи) к получателям адресной социальной помощи» (далее-государственная услуга) оказывается отделами координации занятости и социальных программ района и города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к получателям адресной социальной помощи в текущем квартале (далее – справка).</w:t>
      </w:r>
    </w:p>
    <w:bookmarkEnd w:id="199"/>
    <w:bookmarkStart w:name="z29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0"/>
    <w:bookmarkStart w:name="z2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справки, подтверждающей принадлежность заявителя (семьи) к получателям адресной социальной помощи»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 и последовательность их выполнения, в том числе этапы прохождения всех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либо акиму сельского округа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и направляет представленные услугополучателем (либо его представителем по доверенности)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документы и предоставляет документы руководителю услугодателя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документы, подготавливает справку и предоставляет справку руководителю услугодателя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справку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и выдает услугополучателю (либо его представителю по доверенности) или акиму сельского округа справку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справку услугополучателю (либо его представителю по доверенности) (в течение одного рабочего дня).</w:t>
      </w:r>
    </w:p>
    <w:bookmarkEnd w:id="201"/>
    <w:bookmarkStart w:name="z29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2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3"/>
    <w:bookmarkStart w:name="z29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204"/>
    <w:bookmarkStart w:name="z3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в Центр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направляет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документы, подготавливает справку и предоставляет справку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Центра регистрирует и выдает справку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накопительного сектора Центра 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сектора выдачи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 </w:t>
      </w:r>
    </w:p>
    <w:bookmarkEnd w:id="205"/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помощи»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и справочник бизнес-процессов оказания государственной услуги При обращении услугополучателя (либо его представителя по доверенности) услугодателю либо акиму сельского округа.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844"/>
        <w:gridCol w:w="1525"/>
        <w:gridCol w:w="1269"/>
        <w:gridCol w:w="1866"/>
        <w:gridCol w:w="1355"/>
        <w:gridCol w:w="1440"/>
        <w:gridCol w:w="1142"/>
        <w:gridCol w:w="167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подготавливает справку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представителю по доверенности)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услугодателю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исполнителю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(либо его представителю по доверенности) или акиму сельского округа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(либо его представителя по доверенности) в Центр.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455"/>
        <w:gridCol w:w="1826"/>
        <w:gridCol w:w="1188"/>
        <w:gridCol w:w="1188"/>
        <w:gridCol w:w="1208"/>
        <w:gridCol w:w="920"/>
        <w:gridCol w:w="1518"/>
        <w:gridCol w:w="1456"/>
        <w:gridCol w:w="1375"/>
      </w:tblGrid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расписку о приеме документов либо об отказе в приеме документов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в услугодателю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справку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справку 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 Центра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 чателю (либо его представи телю по доверенности)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  рабочего дня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помощи»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13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34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помощи»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Блок-схема описание последовательности процедур (действий) прохождения каждого действия (процедуры) с указанием длительности каждой процедуры (действия) и справочник бизнес-процессов оказания государственной услуги При обращении услугополучателя (либо его представителя по доверенности) услугодателю либо акиму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613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помощи»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При обращении услугополучателя (либо его представителя по доверенности) в Центр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99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210"/>
    <w:bookmarkStart w:name="z30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 «Назначение материального обеспечения детям-инвалидам, обучающимся на дому»</w:t>
      </w:r>
    </w:p>
    <w:bookmarkEnd w:id="211"/>
    <w:bookmarkStart w:name="z30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2"/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материального обеспечения детям-инвалидам, обучающимся на дому» (далее-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центрами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Портал) в части предоставлении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материального обеспечения детям-инвалидам, обучающимся на дому (далее – материальное обеспечение).</w:t>
      </w:r>
    </w:p>
    <w:bookmarkEnd w:id="213"/>
    <w:bookmarkStart w:name="z31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материального обеспечения детям-инвалидам, обучающимся на дому»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пункте 9 Стандарта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услугодателю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215"/>
    <w:bookmarkStart w:name="z31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6"/>
    <w:bookmarkStart w:name="z3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7"/>
    <w:bookmarkStart w:name="z31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8"/>
    <w:bookmarkStart w:name="z3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центром обслуживания населения и (или) иными услугодателями: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в Центр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заявления, и выдает услугополучателю расписку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 должности лица, принявшего заявление на оказание услуги и передает полученные документы в накопительный сектор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Центра в тот же рабочий день отправляет документы к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фиксируя в информационной системе проводит регистрацию полученных документов и в течении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 при этом фиксируя в информационной системе отправляет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накопительного сектора Центра 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сектора выдачи Центра выдает услугополучателю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Чтобы получить услугу через веб-портал «электронного правительства»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«электронного правительства»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 «Электронного правительства» в виде диаграммы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услуги, а также описание порядка взаимодействия с Центром в графическом и схематическом виде и справочника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</w:p>
    <w:bookmarkEnd w:id="219"/>
    <w:bookmarkStart w:name="z3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обучающимся на дому»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881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обучающимся на дому»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75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72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обучающимся на дому»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справочника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234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30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обучающимся на дому»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виде схемы и справочника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5278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обучающимся на дому»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справочника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67"/>
        <w:gridCol w:w="877"/>
        <w:gridCol w:w="1713"/>
        <w:gridCol w:w="1545"/>
        <w:gridCol w:w="1980"/>
        <w:gridCol w:w="1450"/>
        <w:gridCol w:w="1840"/>
        <w:gridCol w:w="168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 чателю расписку о приеме документов и передает полученные документы в накопитель ный сектор Центра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сотрудником канцелярии выдается расписка об отказе в приеме документов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отправляет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Фиксируя в информационной системе проводит регистрацию полученных документов и в течении 10 минут передает полученные документы к руководству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для рассмотрения документов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при этом фиксируя в информационной системе отправляет в Центр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в тот же день направляет работнику сектора выдачи для выдачи услугополучателю, при этом фиксируется поступившие документы при помощи сканера штрихкода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сектора выдачи Центра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результат государственной услуги услугополучателю </w:t>
            </w:r>
          </w:p>
        </w:tc>
      </w:tr>
    </w:tbl>
    <w:bookmarkStart w:name="z3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172</w:t>
      </w:r>
    </w:p>
    <w:bookmarkEnd w:id="225"/>
    <w:bookmarkStart w:name="z3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статуса оралмана» 1. Общие положения</w:t>
      </w:r>
    </w:p>
    <w:bookmarkEnd w:id="226"/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статуса оралмана» (далее-государственная услуга) оказывается государственным учреждением «Управление координации занятости и социальных программ Южно-Казахстанской области»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услугополучателю (лям) удостоверения оралмана. </w:t>
      </w:r>
    </w:p>
    <w:bookmarkEnd w:id="227"/>
    <w:bookmarkStart w:name="z33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8"/>
    <w:bookmarkStart w:name="z3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статуса оралмана»,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услугополучателю либо по доверенности уполномоченному лицу.      </w:t>
      </w:r>
    </w:p>
    <w:bookmarkEnd w:id="229"/>
    <w:bookmarkStart w:name="z33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bookmarkStart w:name="z3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1"/>
    <w:bookmarkStart w:name="z3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232"/>
    <w:bookmarkStart w:name="z3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</w:p>
    <w:bookmarkEnd w:id="233"/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статуса оралмана»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статуса оралмана»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148"/>
        <w:gridCol w:w="2416"/>
        <w:gridCol w:w="2455"/>
        <w:gridCol w:w="286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указанных в пункте 9 Стандарта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header.xml" Type="http://schemas.openxmlformats.org/officeDocument/2006/relationships/header" Id="rId5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