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02b7c" w14:textId="9302b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"Учет иностранных периодических печатных изданий, распространяемых на территории области, города республиканского значения, столицы"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6 июня 2014 года № 171. Зарегистрировано Департаментом юстиции Южно-Казахстанской области 18 июля 2014 года № 2717. Утратило силу постановлением акимата Южно-Казахстанской области от 17 сентября 2015 года № 273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17.09.2015 № 273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«О государственных услугах»,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«Учет иностранных периодических печатных изданий, распространяемых на территории области, города республиканского значения, столицы».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внутренней политики Южно-Казахстанской области» в порядке,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области Оспанова Б.С.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 Мырзахметов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Оспанов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Жилкишиев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Бектаев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Каныбеков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Садыр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Туякбаев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Абдуллаев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Исаева Р.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«6» июня 2014 года № 171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«Учет иностранных периодических печатных изданий, распространяемых на территории области, города республиканского значения, столицы» 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1. Общие положения 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«Учет иностранных периодических печатных изданий, распространяемых на территории области, города республиканского значения, столицы» (далее - государственная услуга) оказывается государственным учреждением «Управление внутренней политики Южно-Казахстанской области»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обслуживания населения (далее –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веб-портал «электронного правительства»: www.e.gov.kz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справка об учете иностранных периодических печатных изданий, распространяемых на территории области, города республиканского значения, столицы. 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Этапы прохождения всех процедур через услугодатель: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представляет документы к услугодателю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«Учет иностранных периодических печатных изданий, распространяемых на территории области, города республиканского значения, столицы»,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180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 течение 10 минут передает на рассмотрение к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30 минут после рассмотрения документов руководство услугодателя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проверяет все необходимые документы оформляет результат государственной услуги в установленные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затем направляет на подписание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в течение рабочего дня подписывает результат государственной услуги и направляет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сотрудник канцелярии услугодателя в течение 10 минут выдает результат государственной услуги лично услугополучателю либо по доверенности уполномоченному лицу. 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 государственной услуги. Описание последовательности процедур (действий) государственной услуги в виде блок-схемы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Услугополучатель представляет документы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Центра проводит регистрацию заявления и передает инспектору накопительного отдела Центра, работник накопительного отдела ЦОН передает документы к услугодателю. В случае представления услугополучателем неполного пакета документов,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услугополучателю, работником Центра выдается расписка об отказе в приеме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 течение 10 минут передает на рассмотрение к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30 минут после рассмотрения документов руководство услугодателя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проверяет все необходимые документы оформляет результат государственной услуги в установленные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затем направляет на подписание к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в течение рабочего дня подписывает результат государственной услуги и направляет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направляет результат государственной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Центр выдает услугополучателю результат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действий работников Центра при регистрации и обработке запроса услугополучателя в интегрированной информационной системе центров обслуживания населения функционального взаимодействия информационных систем в виде диаграммы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Чтобы получить государственную услугу через Портал услугополучатель должен: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войти на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или бизнес-идентификационного номера, электронной цифровой подписи (далее -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онлайн;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заполнить поля электронного запроса и при необходимости прикрепить пакет документов в электронном виде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автоматический поступает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после регистрации поступившего заявления услугодателем, в личном кабинете услугополучателя статус заявления автоматический меняется. С момента регистрации заявления в установленные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услугодатель должен выдать результат;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результате в личном кабинете услугополучателя статус заявления меняется на «Удовлетворительно». После чего услугополучатель может скачать результат;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услуги, а также описание порядка взаимодействия с Центром в графическом и схематическом виде представлены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«Учет иностранных периодических печатных изданий,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распространяемых на территории области,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значения, столицы»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оказания государственной услуги в виде блок-схемы и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61300" cy="626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61300" cy="626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«Учет иностранных периодических печатных изданий,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распространяемых на территории области,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значения, столицы»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Центр и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8392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392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     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Условные обозначения: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8089900" cy="326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899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«Учет иностранных периодических печатных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изданий, распространяемых на территории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республиканского значения, столицы»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 и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drawing>
          <wp:inline distT="0" distB="0" distL="0" distR="0">
            <wp:extent cx="9347200" cy="464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4720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 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</w:t>
      </w:r>
      <w:r>
        <w:br/>
      </w:r>
      <w:r>
        <w:rPr>
          <w:rFonts w:ascii="Times New Roman"/>
          <w:b/>
          <w:i w:val="false"/>
          <w:color w:val="000000"/>
        </w:rPr>
        <w:t>
       Условные обозначения: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896100" cy="480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«Учет иностранных периодических печатных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изданий, распространяемых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области, города республиканского значения, столицы»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(действий), взаимодействий структурных подразделений (работников) услугодателя в процессе оказания услуги, а также описание порядка взаимодействия с Центром в графическом виде и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6"/>
        <w:gridCol w:w="1470"/>
        <w:gridCol w:w="1704"/>
        <w:gridCol w:w="1370"/>
        <w:gridCol w:w="1425"/>
        <w:gridCol w:w="1705"/>
        <w:gridCol w:w="1224"/>
        <w:gridCol w:w="2186"/>
      </w:tblGrid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услугодателя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заявления и передает инспектору накопительного отдела Центра, работник накопительного отдела ЦОН передает документы услугодателю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представления услугополучателем неполного пакета документов, согласно перечню, предусмотренному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услугополучателю, выдается расписка об отказе в приеме документов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документов и в течение 10 минут передает на рассмотрение к руководству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 после рассмотрения документов определяет ответственного исполнителя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все необходимые документы оформляет результат государственной услуги в установленные сроки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затем направляет на подписание к руководству услугодателя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 подписывает результат государственной услуги и направляет в канцелярию услугодателя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результат государственной услуги в Центр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услугополучателю результат государственной услуги</w:t>
            </w:r>
          </w:p>
        </w:tc>
      </w:tr>
    </w:tbl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«Учет иностранных периодических печатных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изданий, распространяемых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области, города республиканского значения, столицы»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последовательности взаимодействий Центра и услугодателя в виде блок-схемы и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7861300" cy="791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61300" cy="791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