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b6c7" w14:textId="c94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 –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декабря 2014 года № 246. Зарегистрировано Департаментом юстиции Атырауской области 14 января 2015 года № 3079. Утратило силу решением Махамбетского районного маслихата Атырауской области от 13 января 2016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районный бюджет на 2015-2017 годы Махамбетского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5 598 318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2 171 295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3 416 424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5 637 553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8 179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-47 414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47 414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14 865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39 235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Махамбетского районного маслихата Атырауской области от 24.06.2015 № </w:t>
      </w:r>
      <w:r>
        <w:rPr>
          <w:rFonts w:ascii="Times New Roman"/>
          <w:b w:val="false"/>
          <w:i w:val="false"/>
          <w:color w:val="ff0000"/>
          <w:sz w:val="28"/>
        </w:rPr>
        <w:t>293;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18.09.2015 № </w:t>
      </w:r>
      <w:r>
        <w:rPr>
          <w:rFonts w:ascii="Times New Roman"/>
          <w:b w:val="false"/>
          <w:i w:val="false"/>
          <w:color w:val="ff0000"/>
          <w:sz w:val="28"/>
        </w:rPr>
        <w:t>315;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2015 год предусмотрены целевые трансферты из областного бюджета в сумме – 2 732 318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1 533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8 527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600 тысяч тенге – на оказание материальной помощи к семидесятилетию Победы в Великой Отечественной войне участникам и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140 тысяч тенге – на материальную помощь лицам, награжденным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1 910 тысяч тенге – на возмещение коммунальных расходов участникам и инвалидам Великой Отечественной Войны, вдовам воинов,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4 630 тысяч тенге –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199 005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43 474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57 540 тысяч тенге – на обеспечение горячим питанием учащихся детей из малообеспеченных семей и детей с 1 по 4 классы;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129 606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13 255 тысяч тенге –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23 289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11 784 тысяч тенге на содержание государственных учреждений физической подготовки детско-юношеского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888 тысяч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3 794 тысяч тенге – на развитие сельских населенных пунктов в рамках программы "Дорожной карты занятости 2020", в том числе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4 782 тысяч тенге – на текущее содержание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30 304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18 000 тысяч тенге – на обеспечение жильем отдельных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10 000 тысяч тенге – на установку стелы в летнем парке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22 123 тысяч тенге – на ограждение мест твердых бытовых отходов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98 898 тысяч тенге –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732 586 тысяч тенге –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403 831 тысяч тенге – на реконструкцию подъездных и внутрипоселковых дорог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32 345 тысяч тенге – на реконструкцию летнего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657 122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 тысяч тенге – на строительство 2 шлюзов для водоотводного канала в Махамбетском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1 165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4 265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16 444 тысяч тенге –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7 587 тысяч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9 287 тысяч тенге – на систему электронного обучения "e-Iearning";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3 481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2 928 тысяч тенге – на завершение строительства административного здания аппарата акима Алмалинского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 тысяч тенге – на разработку проектно-сметной документации строительство 2-х шлюзов для водоотводного 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 тысяч тенге – на разработку проектно-сметной документации строительство 3-х этажных 60-ти квартирных жилых домов в селе Махамбет;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60 298 тысяч тенге – на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20 502 тысяч тенге – на развитие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5 983 тысяч тенге – на организацию молодежной практики, социально рабочих мест и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3 675 тысяч тенге – на организацию летнего отдыха учащихся в районном отделе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85 537 тысяч тенге- на капитальный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Махамбетского районного маслихата Атырауской области от 24.06.2015 № </w:t>
      </w:r>
      <w:r>
        <w:rPr>
          <w:rFonts w:ascii="Times New Roman"/>
          <w:b w:val="false"/>
          <w:i w:val="false"/>
          <w:color w:val="ff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315;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2015 год предусмотрены бюджетные кредиты из областного бюджета для социальной поддержки специалистов на 14 865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в составе районного бюджета на 2015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на 2015 год в размере – 3 500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Махамбетского районного маслихата Атырауской области от 24.06.2015 № </w:t>
      </w:r>
      <w:r>
        <w:rPr>
          <w:rFonts w:ascii="Times New Roman"/>
          <w:b w:val="false"/>
          <w:i w:val="false"/>
          <w:color w:val="ff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18.09.2015 № </w:t>
      </w:r>
      <w:r>
        <w:rPr>
          <w:rFonts w:ascii="Times New Roman"/>
          <w:b w:val="false"/>
          <w:i w:val="false"/>
          <w:color w:val="ff0000"/>
          <w:sz w:val="28"/>
        </w:rPr>
        <w:t>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районных бюджетных программ, не подлежащих секвестру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29-сессии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Ескариев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246 очередной 29-сессии Махамбетского районного маслихата от 26 декабря 2014года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Махамбетского районного маслихата Атырауской области от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26"/>
        <w:gridCol w:w="7"/>
        <w:gridCol w:w="676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246 очередной 29-сессии Махамбетского районного маслихата от 26 декабря 2014года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Махамбетского районного маслихата Атырауской области от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042"/>
        <w:gridCol w:w="1"/>
        <w:gridCol w:w="1322"/>
        <w:gridCol w:w="1322"/>
        <w:gridCol w:w="1322"/>
        <w:gridCol w:w="1"/>
        <w:gridCol w:w="1323"/>
        <w:gridCol w:w="1"/>
        <w:gridCol w:w="1566"/>
        <w:gridCol w:w="15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073"/>
        <w:gridCol w:w="3073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программы, установленные 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Махамбетского районного маслихата Атырауской области от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9420"/>
      </w:tblGrid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