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2d30" w14:textId="d28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материального обеспечения детям-инвалидам,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мая 2014 года № 200. Зарегистрировано Департаментом юстиции Атырауской области 16 июня 2014 года № 2932. Утратило силу решением Махамбетского районного маслихата Атырауской области от 18 сентября 2015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Махамбетского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материальное обеспечение детям-инвалидам, обучающимся на дому, ежемесячно в размере 2,4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юстиции,вводится в действие по истечении десяти календарных дней после дня его первого официального опубликования ираспространяется на отношения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23-сессии районного маслихата              А. Кабенов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