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d79a2" w14:textId="2fd79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перечня памятных дат и праздничных дней, кратности оказания социальной помощи и установление размера социальной помощи для отдельно взятой категории получателей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Атырауского городского маслихата Атырауской области от 03 февраля 2014 года № 175. Зарегистрировано Департаментом юстиции Атырауской области 24 февраля 2014 года № 2856. Утратило силу решением маслихата города Атырау Атырауской области от 24 мая 2022 года № 166</w:t>
      </w:r>
    </w:p>
    <w:p>
      <w:pPr>
        <w:spacing w:after="0"/>
        <w:ind w:left="0"/>
        <w:jc w:val="both"/>
      </w:pPr>
      <w:r>
        <w:rPr>
          <w:rFonts w:ascii="Times New Roman"/>
          <w:b w:val="false"/>
          <w:i w:val="false"/>
          <w:color w:val="ff0000"/>
          <w:sz w:val="28"/>
        </w:rPr>
        <w:t xml:space="preserve">
      Сноска. Утратило силу решением Атырауского городского маслихата Атырауской области от 24.05.2022 года № </w:t>
      </w:r>
      <w:r>
        <w:rPr>
          <w:rFonts w:ascii="Times New Roman"/>
          <w:b w:val="false"/>
          <w:i w:val="false"/>
          <w:color w:val="ff0000"/>
          <w:sz w:val="28"/>
        </w:rPr>
        <w:t>166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и рассмотрев постановление городского акимата от 19 декабря 2013 года № 1335 Атырауский городской маслихат </w:t>
      </w:r>
      <w:r>
        <w:rPr>
          <w:rFonts w:ascii="Times New Roman"/>
          <w:b/>
          <w:i w:val="false"/>
          <w:color w:val="000000"/>
          <w:sz w:val="28"/>
        </w:rPr>
        <w:t>РЕШИЛ:</w:t>
      </w:r>
    </w:p>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Установить перечень памятных дат и праздничных дней для оказания социальной помощи, а также кратность оказания социальной помощи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r>
        <w:br/>
      </w:r>
      <w:r>
        <w:rPr>
          <w:rFonts w:ascii="Times New Roman"/>
          <w:b w:val="false"/>
          <w:i w:val="false"/>
          <w:color w:val="000000"/>
          <w:sz w:val="28"/>
        </w:rPr>
        <w:t xml:space="preserve">
      2. </w:t>
      </w:r>
      <w:r>
        <w:rPr>
          <w:rFonts w:ascii="Times New Roman"/>
          <w:b w:val="false"/>
          <w:i w:val="false"/>
          <w:color w:val="000000"/>
          <w:sz w:val="28"/>
        </w:rPr>
        <w:t xml:space="preserve"> Установить согласованный с акиматам области единый размер социальной помощи к памятным датам и праздничным дням, для отдельно взятой категории получателей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r>
        <w:br/>
      </w:r>
      <w:r>
        <w:rPr>
          <w:rFonts w:ascii="Times New Roman"/>
          <w:b w:val="false"/>
          <w:i w:val="false"/>
          <w:color w:val="000000"/>
          <w:sz w:val="28"/>
        </w:rPr>
        <w:t xml:space="preserve">
      3. </w:t>
      </w:r>
      <w:r>
        <w:rPr>
          <w:rFonts w:ascii="Times New Roman"/>
          <w:b w:val="false"/>
          <w:i w:val="false"/>
          <w:color w:val="000000"/>
          <w:sz w:val="28"/>
        </w:rPr>
        <w:t xml:space="preserve"> Контроль за исполнением настоящего решения возложить на постоянную комисcию (Б. Шеркешбаева) по вопросам социальной защиты населения, здравоохранения, образования, культуры, по делам молодежи и спорта, по делам женщин и семейно–демографической политики.</w:t>
      </w:r>
      <w:r>
        <w:br/>
      </w:r>
      <w:r>
        <w:rPr>
          <w:rFonts w:ascii="Times New Roman"/>
          <w:b w:val="false"/>
          <w:i w:val="false"/>
          <w:color w:val="000000"/>
          <w:sz w:val="28"/>
        </w:rPr>
        <w:t xml:space="preserve">
      4. </w:t>
      </w:r>
      <w:r>
        <w:rPr>
          <w:rFonts w:ascii="Times New Roman"/>
          <w:b w:val="false"/>
          <w:i w:val="false"/>
          <w:color w:val="000000"/>
          <w:sz w:val="28"/>
        </w:rPr>
        <w:t xml:space="preserve"> Настоящее решение вступает в силу со дня государственной регистрации в органах юстиции, вводится в действие по истечении десяти календарных дней после дня его первого официального опубликования и распространяется на правоотношения, возникшие с 1 января 2014 года.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XХII сессии,</w:t>
            </w:r>
          </w:p>
          <w:p>
            <w:pPr>
              <w:spacing w:after="20"/>
              <w:ind w:left="20"/>
              <w:jc w:val="both"/>
            </w:pPr>
          </w:p>
          <w:p>
            <w:pPr>
              <w:spacing w:after="0"/>
              <w:ind w:left="0"/>
              <w:jc w:val="left"/>
            </w:pPr>
          </w:p>
          <w:p>
            <w:pPr>
              <w:spacing w:after="20"/>
              <w:ind w:left="20"/>
              <w:jc w:val="both"/>
            </w:pPr>
            <w:r>
              <w:rPr>
                <w:rFonts w:ascii="Times New Roman"/>
                <w:b w:val="false"/>
                <w:i/>
                <w:color w:val="000000"/>
                <w:sz w:val="20"/>
              </w:rPr>
              <w:t>секретарь городского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Казиманов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 Атырауского городского маслихата от 3 февраля 2014 года № 175</w:t>
            </w:r>
          </w:p>
        </w:tc>
      </w:tr>
    </w:tbl>
    <w:p>
      <w:pPr>
        <w:spacing w:after="0"/>
        <w:ind w:left="0"/>
        <w:jc w:val="left"/>
      </w:pPr>
      <w:r>
        <w:rPr>
          <w:rFonts w:ascii="Times New Roman"/>
          <w:b/>
          <w:i w:val="false"/>
          <w:color w:val="000000"/>
        </w:rPr>
        <w:t xml:space="preserve"> Перечень памятных дат и праздничных дней для оказания социальной помощи, а также кратность оказания социальной помощи</w:t>
      </w:r>
    </w:p>
    <w:p>
      <w:pPr>
        <w:spacing w:after="0"/>
        <w:ind w:left="0"/>
        <w:jc w:val="both"/>
      </w:pPr>
      <w:r>
        <w:rPr>
          <w:rFonts w:ascii="Times New Roman"/>
          <w:b w:val="false"/>
          <w:i w:val="false"/>
          <w:color w:val="ff0000"/>
          <w:sz w:val="28"/>
        </w:rPr>
        <w:t xml:space="preserve">
      Сноска. Приложение 1 в редакции решения Атырауского городского маслихата Атырауской области от 22.12.2020 № </w:t>
      </w:r>
      <w:r>
        <w:rPr>
          <w:rFonts w:ascii="Times New Roman"/>
          <w:b w:val="false"/>
          <w:i w:val="false"/>
          <w:color w:val="ff0000"/>
          <w:sz w:val="28"/>
        </w:rPr>
        <w:t>576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решением Атырауского городского маслихата Атырауской области от 30.04.2021 № </w:t>
      </w:r>
      <w:r>
        <w:rPr>
          <w:rFonts w:ascii="Times New Roman"/>
          <w:b w:val="false"/>
          <w:i w:val="false"/>
          <w:color w:val="ff0000"/>
          <w:sz w:val="28"/>
        </w:rPr>
        <w:t>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Памятные даты и праздничные дни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Победы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День защитника Отечества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ликвидации аварии на Чернобыльской атомной электростанции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Конституции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 Атырауского городского маслихата от 3 февраля 2014 года № 175</w:t>
            </w:r>
          </w:p>
        </w:tc>
      </w:tr>
    </w:tbl>
    <w:bookmarkStart w:name="z29" w:id="0"/>
    <w:p>
      <w:pPr>
        <w:spacing w:after="0"/>
        <w:ind w:left="0"/>
        <w:jc w:val="left"/>
      </w:pPr>
      <w:r>
        <w:rPr>
          <w:rFonts w:ascii="Times New Roman"/>
          <w:b/>
          <w:i w:val="false"/>
          <w:color w:val="000000"/>
        </w:rPr>
        <w:t xml:space="preserve"> Размер социальной помощи для отдельно взятой категории получателей социальной помощи к памятным датам и празничным дням</w:t>
      </w:r>
    </w:p>
    <w:bookmarkEnd w:id="0"/>
    <w:p>
      <w:pPr>
        <w:spacing w:after="0"/>
        <w:ind w:left="0"/>
        <w:jc w:val="both"/>
      </w:pPr>
      <w:r>
        <w:rPr>
          <w:rFonts w:ascii="Times New Roman"/>
          <w:b w:val="false"/>
          <w:i w:val="false"/>
          <w:color w:val="ff0000"/>
          <w:sz w:val="28"/>
        </w:rPr>
        <w:t xml:space="preserve">
      Сноска. Приложение 2 в редакции решения Атырауского городского маслихата Атырауской области от 22.12.2020 № </w:t>
      </w:r>
      <w:r>
        <w:rPr>
          <w:rFonts w:ascii="Times New Roman"/>
          <w:b w:val="false"/>
          <w:i w:val="false"/>
          <w:color w:val="ff0000"/>
          <w:sz w:val="28"/>
        </w:rPr>
        <w:t>576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решением Атырауского городского маслихата Атырауской области от 30.04.2021 № </w:t>
      </w:r>
      <w:r>
        <w:rPr>
          <w:rFonts w:ascii="Times New Roman"/>
          <w:b w:val="false"/>
          <w:i w:val="false"/>
          <w:color w:val="ff0000"/>
          <w:sz w:val="28"/>
        </w:rPr>
        <w:t>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
          <w:p>
            <w:pPr>
              <w:spacing w:after="20"/>
              <w:ind w:left="20"/>
              <w:jc w:val="both"/>
            </w:pPr>
            <w:r>
              <w:rPr>
                <w:rFonts w:ascii="Times New Roman"/>
                <w:b w:val="false"/>
                <w:i w:val="false"/>
                <w:color w:val="000000"/>
                <w:sz w:val="20"/>
              </w:rPr>
              <w:t>
№</w:t>
            </w:r>
          </w:p>
          <w:bookmarkEnd w:id="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 получателей социальной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Памятные даты и праздничные дни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социальной помощи,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Участники и инвалиды Великой Отечественной войны;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Победы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а также лица начальствующего и рядового состава органов внутренних дел и государственной безопасности бывшего Союза ССР, проходившее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Победы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занимавшие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Победы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День Победы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принимавшие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День Победы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Работники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День Победы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Граждане, работавшие в период блокады в городе Ленинграде на предприятиях, в учреждениях и организациях города и награжденные медалью "За оборону Ленинграда" и знаком "Житель блокадного Ленинграда"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День Победы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День Победы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2"/>
          <w:p>
            <w:pPr>
              <w:spacing w:after="20"/>
              <w:ind w:left="20"/>
              <w:jc w:val="both"/>
            </w:pPr>
            <w:r>
              <w:rPr>
                <w:rFonts w:ascii="Times New Roman"/>
                <w:b w:val="false"/>
                <w:i w:val="false"/>
                <w:color w:val="000000"/>
                <w:sz w:val="20"/>
              </w:rPr>
              <w:t>
военнослужащие Советской Армии, Военно-Морского Флота, Комитета государственной безопасности, лица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w:t>
            </w:r>
          </w:p>
          <w:bookmarkEnd w:id="2"/>
          <w:p>
            <w:pPr>
              <w:spacing w:after="20"/>
              <w:ind w:left="20"/>
              <w:jc w:val="both"/>
            </w:pPr>
            <w:r>
              <w:rPr>
                <w:rFonts w:ascii="Times New Roman"/>
                <w:b w:val="false"/>
                <w:i w:val="false"/>
                <w:color w:val="000000"/>
                <w:sz w:val="20"/>
              </w:rPr>
              <w:t>
военнообязанные, призывавшиеся на учебные сборы и направлявшиеся в Афганистан в период ведения боевых действий;</w:t>
            </w:r>
          </w:p>
          <w:p>
            <w:pPr>
              <w:spacing w:after="20"/>
              <w:ind w:left="20"/>
              <w:jc w:val="both"/>
            </w:pPr>
            <w:r>
              <w:rPr>
                <w:rFonts w:ascii="Times New Roman"/>
                <w:b w:val="false"/>
                <w:i w:val="false"/>
                <w:color w:val="000000"/>
                <w:sz w:val="20"/>
              </w:rPr>
              <w:t>
военнослужащие автомобильных батальонов, направлявшиеся в Афганистан для доставки грузов в эту страну в период ведения боевых действий;</w:t>
            </w:r>
          </w:p>
          <w:p>
            <w:pPr>
              <w:spacing w:after="20"/>
              <w:ind w:left="20"/>
              <w:jc w:val="both"/>
            </w:pPr>
            <w:r>
              <w:rPr>
                <w:rFonts w:ascii="Times New Roman"/>
                <w:b w:val="false"/>
                <w:i w:val="false"/>
                <w:color w:val="000000"/>
                <w:sz w:val="20"/>
              </w:rPr>
              <w:t>
военнослужащие летного состава, совершавшие вылеты на боевые задания в Афганистан с территории бывшего Союза ССР;</w:t>
            </w:r>
          </w:p>
          <w:p>
            <w:pPr>
              <w:spacing w:after="20"/>
              <w:ind w:left="20"/>
              <w:jc w:val="both"/>
            </w:pPr>
            <w:r>
              <w:rPr>
                <w:rFonts w:ascii="Times New Roman"/>
                <w:b w:val="false"/>
                <w:i w:val="false"/>
                <w:color w:val="000000"/>
                <w:sz w:val="20"/>
              </w:rPr>
              <w:t>
</w:t>
            </w:r>
            <w:r>
              <w:rPr>
                <w:rFonts w:ascii="Times New Roman"/>
                <w:b w:val="false"/>
                <w:i w:val="false"/>
                <w:color w:val="000000"/>
                <w:sz w:val="20"/>
              </w:rPr>
              <w:t>рабочие и служащие, обслуживавшие советский воинский контингент в Афганистане, получившие ранения, контузии или увечья либо награжденные орденами и медалями бывшего Союза ССР за участие в обеспечении боевых действий;</w:t>
            </w:r>
          </w:p>
          <w:p>
            <w:pPr>
              <w:spacing w:after="20"/>
              <w:ind w:left="20"/>
              <w:jc w:val="both"/>
            </w:pPr>
            <w:r>
              <w:rPr>
                <w:rFonts w:ascii="Times New Roman"/>
                <w:b w:val="false"/>
                <w:i w:val="false"/>
                <w:color w:val="000000"/>
                <w:sz w:val="20"/>
              </w:rPr>
              <w:t>
</w:t>
            </w:r>
            <w:r>
              <w:rPr>
                <w:rFonts w:ascii="Times New Roman"/>
                <w:b w:val="false"/>
                <w:i w:val="false"/>
                <w:color w:val="000000"/>
                <w:sz w:val="20"/>
              </w:rPr>
              <w:t>военнослужащие Республики Казахстан, выполнявшие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w:t>
            </w:r>
          </w:p>
          <w:p>
            <w:pPr>
              <w:spacing w:after="20"/>
              <w:ind w:left="20"/>
              <w:jc w:val="both"/>
            </w:pPr>
            <w:r>
              <w:rPr>
                <w:rFonts w:ascii="Times New Roman"/>
                <w:b w:val="false"/>
                <w:i w:val="false"/>
                <w:color w:val="000000"/>
                <w:sz w:val="20"/>
              </w:rPr>
              <w:t>
</w:t>
            </w:r>
            <w:r>
              <w:rPr>
                <w:rFonts w:ascii="Times New Roman"/>
                <w:b w:val="false"/>
                <w:i w:val="false"/>
                <w:color w:val="000000"/>
                <w:sz w:val="20"/>
              </w:rPr>
              <w:t>военнослужащие Республики Казахстан, принимавшие участие в качестве миротворцев в международной миротворческой операции в Ираке;</w:t>
            </w:r>
          </w:p>
          <w:p>
            <w:pPr>
              <w:spacing w:after="20"/>
              <w:ind w:left="20"/>
              <w:jc w:val="both"/>
            </w:pPr>
            <w:r>
              <w:rPr>
                <w:rFonts w:ascii="Times New Roman"/>
                <w:b w:val="false"/>
                <w:i w:val="false"/>
                <w:color w:val="000000"/>
                <w:sz w:val="20"/>
              </w:rPr>
              <w:t>
военнослужащие, а также лица начальствующего и рядового состава органов внутренних дел и государственной безопасности бывшего Союза ССР, принимавшие участие в урегулировании межэтнического конфликта в Нагорном Карабахе.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защитника Отечества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принимавшие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ликвидации аварии на Чернобыльской атомной электростанции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ставшие инвалидами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День Победы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начальствующего и рядового состава органов государственной безопасности бывшего Союза ССР и органов внутренних дел, ставшие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День защитника Отечества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ставшие инвалидами вследствие ранения, контузии или увечья, полученных при исполнении служебных обязанностей в этих батальонах, взводах, отрядах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День Победы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и служащие соответствующих категорий, обслуживавшие действовавшие воинские контингенты в других странах и ставшие инвалидами вследствие ранения, контузии, увечья либо заболевания, полученных в период ведения боевых действий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День Победы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ставшие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День ликвидации аварии на Чернобыльской атомной электростанции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военнослужащих, партизан, подпольщиков, лиц, указанных в статьях 4 – 6 Закона Республики Казахстан от 6 мая 2020 года № 322-VI "О ветеранах",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День Победы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семьи погибших работников госпиталей и больниц города Ленинграда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День Победы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День защитника Отечества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День защитника Отечества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военнослужащих погибших (умерших) при прохождении воинской службы в мирное время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День защитника Отечества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ликвидации аварии на Чернобыльской атомной электростанции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умерших вследствие лучевой болезни или умерших инвалидов,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ликвидации аварии на Чернобыльской атомной электростанции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и другие иждивенцы погибшего (пропавшего без вести, умершего), которым в связи с этим выплачивается государственное социальное пособие по случаю потери кормильца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День Победы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Родители и не вступившие в повторный брак вдовы воинов, погибших (умерших, пропавших без вести) в Великой Отечественной войне; супруга (супруг), не вступившая (вступивший) в повторный брак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День Победы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Супруга (супруг) умершего инвалида Великой Отечественной войны или лица, приравненного по льготам к инвалидам Великой Отечественной войны, а также супруга (супруг)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повторный брак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День Победы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День Победы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День Победы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из числа участников ликвидации последствий катастрофы на Чернобыльской атомной электростанции в 1988 – 1989 годах, эвакуированные (самостоятельно выехавшие) из зон отчуждения и отселения в Республику Казахстан, включая детей, которые на день эвакуации находились во внутриутробном состоянии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ликвидации аварии на Чернобыльской атомной электростанции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и служащие, направлявшиеся на работу в Афганистан в период с 1 декабря 1979 года по декабрь 1989 года и в другие страны, в которых велись боевые действия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День защитника Отечества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и служащие Комитета государственной безопасности бывшего Союза ССР, временно находившиеся на территории Афганистана и не входившие в состав ограниченного контингента советских войск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День защитника Отечества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Инвалиды всех групп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Конституции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инвалиды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Конституции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bl>
    <w:p>
      <w:pPr>
        <w:spacing w:after="0"/>
        <w:ind w:left="0"/>
        <w:jc w:val="both"/>
      </w:pPr>
      <w:r>
        <w:rPr>
          <w:rFonts w:ascii="Times New Roman"/>
          <w:b w:val="false"/>
          <w:i w:val="false"/>
          <w:color w:val="000000"/>
          <w:sz w:val="28"/>
        </w:rPr>
        <w:t>
      Расшифрование аббревиатуры:</w:t>
      </w:r>
    </w:p>
    <w:p>
      <w:pPr>
        <w:spacing w:after="0"/>
        <w:ind w:left="0"/>
        <w:jc w:val="both"/>
      </w:pPr>
      <w:r>
        <w:rPr>
          <w:rFonts w:ascii="Times New Roman"/>
          <w:b w:val="false"/>
          <w:i w:val="false"/>
          <w:color w:val="000000"/>
          <w:sz w:val="28"/>
        </w:rPr>
        <w:t>
      ССР - Советские Социалистические Республики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