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67f3a" w14:textId="d367f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25 декабря 2013 года № 22/1 "О Кызылжарском районном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23 сентября 2014 года № 32/1. Зарегистрировано Департаментом юстиции Северо-Казахстанской области 7 октября 2014 года № 2950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109 </w:t>
      </w:r>
      <w:r>
        <w:rPr>
          <w:rFonts w:ascii="Times New Roman"/>
          <w:b w:val="false"/>
          <w:i w:val="false"/>
          <w:color w:val="000000"/>
          <w:sz w:val="28"/>
        </w:rPr>
        <w:t>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Кызылжарский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25 декабря 2013 года № 22/1 «О Кызылжарском районном бюджете на 2014-2016 годы» (зарегистрировано в Реестре государственной регистрации нормативных правовых актов под № 2489 15 января 2014 года, опубликовано от 24 января 2014 года в газетах «Қызылжар», «Маяк»)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Кызылжарский районный бюджет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- 4 658 252,4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- 513 268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- 14 125,2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- 43 507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- 4 087 352,2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- 4 685 685,9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- 79 963 тысяч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- 91 278,7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- 11 315,7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- 107 396,5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- 107 396,5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 xml:space="preserve">
Настоящее решение вводится в действие с 1 января 2014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59"/>
        <w:gridCol w:w="3721"/>
      </w:tblGrid>
      <w:tr>
        <w:trPr>
          <w:trHeight w:val="30" w:hRule="atLeast"/>
        </w:trPr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Кызылжарского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Кызылжарского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Северо-Казахстанской области</w:t>
            </w:r>
          </w:p>
          <w:bookmarkEnd w:id="1"/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Шушамоин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решению сессии районного маслихата от 23 сентября 2014 года № 32/1</w:t>
            </w:r>
          </w:p>
          <w:bookmarkEnd w:id="2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решению сессии районного маслихата от 25 декабря 2013 года № 22/1</w:t>
            </w:r>
          </w:p>
          <w:bookmarkEnd w:id="3"/>
        </w:tc>
      </w:tr>
    </w:tbl>
    <w:bookmarkStart w:name="z3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Кызылжарский районный бюджет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4 658 252,4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513 268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294 970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294 970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179 688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98 843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30 608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14 125,2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3 803,2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43 507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43 507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42 972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4 087 352,2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4 087 352,2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4 087 352,2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304"/>
        <w:gridCol w:w="1304"/>
        <w:gridCol w:w="5198"/>
        <w:gridCol w:w="353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5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4 685 685,9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297 181,1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68 679,1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66 459,1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189 240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185 394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394,2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25 154,8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5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6 832,2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6 832,2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5 832,2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0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2 245 322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232 648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171 048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2 006 857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1 913 111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36 515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3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126 809,8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126 809,8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21 797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3 223,6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56 509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5 576,2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21 785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4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829 154,9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59 054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59 054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10 019,9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10 019,9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5 994,3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5 994,3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14 121,7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14 121,7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706 017,8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706 017,8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30 898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5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418 978,5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280 369,5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280 369,5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30 666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9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51 381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3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13 726,1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13 726,1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13 726,1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6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2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612 004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41 165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41 165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564 706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555 919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2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65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5 890,1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5 890,1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5 890,1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79 963,0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91 278,7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0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91 278,7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91 278,7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91 278,7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3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6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11 315,7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11 315,7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11 315,7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1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4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-107 396,5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7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0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3"/>
        </w:tc>
        <w:tc>
          <w:tcPr>
            <w:tcW w:w="5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96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11 315,7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11 315,7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11 315,7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9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2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27835,2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27835,2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27835,2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27835,2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решению сессии районного маслихата от 23 сентября 2014 года № 32/1</w:t>
            </w:r>
          </w:p>
          <w:bookmarkEnd w:id="206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 к решению сессии районного маслихата от 25 декабря 2013 года № 22/1</w:t>
            </w:r>
          </w:p>
          <w:bookmarkEnd w:id="207"/>
        </w:tc>
      </w:tr>
    </w:tbl>
    <w:bookmarkStart w:name="z241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сельских округов Кызылжарского района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8"/>
        <w:gridCol w:w="260"/>
        <w:gridCol w:w="508"/>
        <w:gridCol w:w="1"/>
        <w:gridCol w:w="508"/>
        <w:gridCol w:w="1"/>
        <w:gridCol w:w="708"/>
        <w:gridCol w:w="350"/>
        <w:gridCol w:w="706"/>
        <w:gridCol w:w="529"/>
        <w:gridCol w:w="705"/>
        <w:gridCol w:w="562"/>
        <w:gridCol w:w="704"/>
        <w:gridCol w:w="588"/>
        <w:gridCol w:w="704"/>
        <w:gridCol w:w="4"/>
        <w:gridCol w:w="708"/>
        <w:gridCol w:w="350"/>
        <w:gridCol w:w="706"/>
        <w:gridCol w:w="469"/>
        <w:gridCol w:w="705"/>
        <w:gridCol w:w="529"/>
        <w:gridCol w:w="705"/>
        <w:gridCol w:w="562"/>
        <w:gridCol w:w="704"/>
        <w:gridCol w:w="4"/>
        <w:gridCol w:w="7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Асановский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Березовский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Бескольский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Бугровской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Вагулинский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Виноградовский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Куйбышевский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163 009,4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12 648,8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12 639,3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18 808,0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39 437,1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11 068,2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23 098,4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2 162,8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7 935,1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23 098,4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2 162,8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7 935,1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23 098,4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2 162,8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7 935,1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7"/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Налобинский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Петерфельдский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Рассветский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Рощинский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Светлопольский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Соколовский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Якорский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147 025,6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15 197,0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12 987,8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13 900,7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13 987,9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13 667,9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17 640,0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10 774,1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19 729,0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16 041,1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18 066,6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1 572,9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1 329,1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1 487,1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18 066,6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1 572,9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1 329,1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1 487,1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18 066,6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1 572,9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1 329,1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1 487,1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