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2a5b" w14:textId="7802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10 июля 2014 года № 201. Зарегистрировано Департаментом юстиции Северо-Казахстанской области 8 августа 2014 года № 2899. Утратило силу постановлением акимата Есильского района Северо-Казахстанской области от 9 февраля 2015 года N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Есильского района Северо-Казахстанской области от 09.02.2015 N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«О государственном имуществе»,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«Об утверждении Правил передачи государственного имущества в имущественный наем (аренду)»,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Есильского района Северо-Казахстанской области Едресова Каната Каирлиновича.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Есильского района Северо-Казахстанской области от 10 июля 2014 года № 201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ставки арендной платы при передаче</w:t>
      </w:r>
      <w:r>
        <w:rPr>
          <w:rFonts w:ascii="Times New Roman"/>
          <w:b/>
          <w:i w:val="false"/>
          <w:color w:val="000000"/>
        </w:rPr>
        <w:t xml:space="preserve"> районного коммунального имущества в имущественный наем (аренду)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расчет ставки арендной платы при передаче районного коммунального имущества в имущественный наем (аренду) (далее – Расчет)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определяет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фонда,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= Рбс х S х Кт х Кк х Кск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за 1 квадратный метр в год объектов государственного нежилого фонда, находящихся на балансе районных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7991"/>
        <w:gridCol w:w="3757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офисное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фонда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степень комфортности (Кск)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отсутствии каких-либо видов коммуникаций уменьшается на 0,1 за каждый отсутствующий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для коммуникационных услуг, в том числе услуг связи, автоматизированных телефонных станций, почты, расчетно-кассовых центров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обменных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для организации тренажерных залов, фитнес - клубов, станции технического обслуживания, мастерских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питания, гостиничных услуг, торговой или торгово-посреднической деятельности, аптек и аптечных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общественного питания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оказания услуг в области образования (внешкольная, кружковая деятельность для учащихся, компьютерные классы), физической культуры и спорта для детей и юношества, здравоохранения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 для помещения под гаражи, склады, камеры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5.10 для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индивидуальных предпринимателей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структур с частной формой собственности (акционерные общества, товарищества с ограниченной 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для общественных организаций и объединений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для остальных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Годовая арендная плата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 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>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– базовая ставка аренды в год, принимаемая равной С = (Sбал. х N аморт.),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 S бал. – первоначальная стоимость сдаваемого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аморт. – годовая норма износа, определяется на основании предельных норм амортизации фиксированных активов согласно Налоговому кодексу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К1 - коэффициент, учитывающий срок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К2- коэффициент, учитывающий условия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7615"/>
        <w:gridCol w:w="3116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срок эксплуатации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эксплуатации от 1 года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эксплуатации от 1 года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условия эксплуатации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автотранспортные средства,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эксплуатации на территории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остальной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коэффициента в таблице, принимается коэффициент равный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