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889e" w14:textId="3748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26 ноября 2014 года № 31-2. Зарегистрировано Департаментом юстиции Северо-Казахстанской области 14 января 2015 года № 3061. Утратило силу решением маслихата Акжарского района Северо-Казахстанской области от 08 сентября 2015 года N 37-4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маслихата Акжарского района Северо-Казахстанской области от 08.09.2015 </w:t>
      </w:r>
      <w:r>
        <w:rPr>
          <w:rFonts w:ascii="Times New Roman"/>
          <w:b w:val="false"/>
          <w:i w:val="false"/>
          <w:color w:val="ff0000"/>
          <w:sz w:val="28"/>
        </w:rPr>
        <w:t>N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средствах массовой информации).</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от 29 января 2014 года № 20-1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(зарегистрированное в Реестре государственной регистрации нормативных правовых актов под № 2572 27 февраля 2014 года и опубликованное 28 февраля 2014 года в газете "Акжар-хабар" № 11 и от 7-11 марта 2014 года в газете "Дала дидары" № 11).</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в средствах массовой информации и распространяется на отношения, возникшие с 1 августа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br/>
            </w:r>
            <w:r>
              <w:rPr>
                <w:rFonts w:ascii="Times New Roman"/>
                <w:b w:val="false"/>
                <w:i/>
                <w:color w:val="000000"/>
                <w:sz w:val="20"/>
              </w:rPr>
              <w:t>Акжарского 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Ш.Сабитова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w:t>
            </w:r>
            <w:r>
              <w:br/>
            </w:r>
            <w:r>
              <w:rPr>
                <w:rFonts w:ascii="Times New Roman"/>
                <w:b w:val="false"/>
                <w:i/>
                <w:color w:val="000000"/>
                <w:sz w:val="20"/>
              </w:rPr>
              <w:t xml:space="preserve">Акжарского районного 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9 декабря 2014 год</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Акжарского районного маслихата Северо-Казахстанской области от 26 ноября 2014 года № 31-2</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Акжарского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сельских округов Акжарского района Северо-Казахстанской области,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Для целей настоящих Правил под социальной помощью понимается помощь, предоставляемая акиматом Акжарского района Северо-Казахстанской области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5. Социальная помощь предоставляется единовременно и (или) периодически (ежеквартально, один раз в год, не более одного раза в два года).</w:t>
      </w:r>
      <w:r>
        <w:br/>
      </w:r>
      <w:r>
        <w:rPr>
          <w:rFonts w:ascii="Times New Roman"/>
          <w:b w:val="false"/>
          <w:i w:val="false"/>
          <w:color w:val="000000"/>
          <w:sz w:val="28"/>
        </w:rPr>
        <w:t>
      </w:t>
      </w:r>
      <w:r>
        <w:rPr>
          <w:rFonts w:ascii="Times New Roman"/>
          <w:b w:val="false"/>
          <w:i w:val="false"/>
          <w:color w:val="000000"/>
          <w:sz w:val="28"/>
        </w:rPr>
        <w:t>6. Перечень памятных дат и праздничных дней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1) 15 февраля – "День вывода войск с территории Афганистана";</w:t>
      </w:r>
      <w:r>
        <w:br/>
      </w:r>
      <w:r>
        <w:rPr>
          <w:rFonts w:ascii="Times New Roman"/>
          <w:b w:val="false"/>
          <w:i w:val="false"/>
          <w:color w:val="000000"/>
          <w:sz w:val="28"/>
        </w:rPr>
        <w:t>
      </w:t>
      </w:r>
      <w:r>
        <w:rPr>
          <w:rFonts w:ascii="Times New Roman"/>
          <w:b w:val="false"/>
          <w:i w:val="false"/>
          <w:color w:val="000000"/>
          <w:sz w:val="28"/>
        </w:rPr>
        <w:t>2) 8 марта – "Международный женский день";</w:t>
      </w:r>
      <w:r>
        <w:br/>
      </w:r>
      <w:r>
        <w:rPr>
          <w:rFonts w:ascii="Times New Roman"/>
          <w:b w:val="false"/>
          <w:i w:val="false"/>
          <w:color w:val="000000"/>
          <w:sz w:val="28"/>
        </w:rPr>
        <w:t>
      </w:t>
      </w:r>
      <w:r>
        <w:rPr>
          <w:rFonts w:ascii="Times New Roman"/>
          <w:b w:val="false"/>
          <w:i w:val="false"/>
          <w:color w:val="000000"/>
          <w:sz w:val="28"/>
        </w:rPr>
        <w:t>3) 26 апреля – "День памяти аварии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4) 9 мая – "День Победы";</w:t>
      </w:r>
      <w:r>
        <w:br/>
      </w:r>
      <w:r>
        <w:rPr>
          <w:rFonts w:ascii="Times New Roman"/>
          <w:b w:val="false"/>
          <w:i w:val="false"/>
          <w:color w:val="000000"/>
          <w:sz w:val="28"/>
        </w:rPr>
        <w:t>
      </w:t>
      </w:r>
      <w:r>
        <w:rPr>
          <w:rFonts w:ascii="Times New Roman"/>
          <w:b w:val="false"/>
          <w:i w:val="false"/>
          <w:color w:val="000000"/>
          <w:sz w:val="28"/>
        </w:rPr>
        <w:t>5) 7 мая – "День защитника Отечества";</w:t>
      </w:r>
      <w:r>
        <w:br/>
      </w:r>
      <w:r>
        <w:rPr>
          <w:rFonts w:ascii="Times New Roman"/>
          <w:b w:val="false"/>
          <w:i w:val="false"/>
          <w:color w:val="000000"/>
          <w:sz w:val="28"/>
        </w:rPr>
        <w:t>
      </w:t>
      </w:r>
      <w:r>
        <w:rPr>
          <w:rFonts w:ascii="Times New Roman"/>
          <w:b w:val="false"/>
          <w:i w:val="false"/>
          <w:color w:val="000000"/>
          <w:sz w:val="28"/>
        </w:rPr>
        <w:t>6) 31 мая – "День памяти жертв политических репрессий и голода";</w:t>
      </w:r>
      <w:r>
        <w:br/>
      </w:r>
      <w:r>
        <w:rPr>
          <w:rFonts w:ascii="Times New Roman"/>
          <w:b w:val="false"/>
          <w:i w:val="false"/>
          <w:color w:val="000000"/>
          <w:sz w:val="28"/>
        </w:rPr>
        <w:t>
      </w:t>
      </w:r>
      <w:r>
        <w:rPr>
          <w:rFonts w:ascii="Times New Roman"/>
          <w:b w:val="false"/>
          <w:i w:val="false"/>
          <w:color w:val="000000"/>
          <w:sz w:val="28"/>
        </w:rPr>
        <w:t>7) 30 августа – "День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акимом сельского округа и акиматом района.</w:t>
      </w:r>
      <w:r>
        <w:br/>
      </w:r>
      <w:r>
        <w:rPr>
          <w:rFonts w:ascii="Times New Roman"/>
          <w:b w:val="false"/>
          <w:i w:val="false"/>
          <w:color w:val="000000"/>
          <w:sz w:val="28"/>
        </w:rPr>
        <w:t>
      </w:t>
      </w:r>
      <w:r>
        <w:rPr>
          <w:rFonts w:ascii="Times New Roman"/>
          <w:b w:val="false"/>
          <w:i w:val="false"/>
          <w:color w:val="000000"/>
          <w:sz w:val="28"/>
        </w:rPr>
        <w:t>8. Настоящие Правила распространяются на лиц, постоянно проживающих на территории Акжарского района Северо-Казахстанской области.</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Единовременная социальная помощь оказывается отдельным категориям граждан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1) 15 февраля – "День вывода войск с территории Афганистана":</w:t>
      </w:r>
      <w:r>
        <w:br/>
      </w:r>
      <w:r>
        <w:rPr>
          <w:rFonts w:ascii="Times New Roman"/>
          <w:b w:val="false"/>
          <w:i w:val="false"/>
          <w:color w:val="000000"/>
          <w:sz w:val="28"/>
        </w:rPr>
        <w:t>
      </w:t>
      </w:r>
      <w:r>
        <w:rPr>
          <w:rFonts w:ascii="Times New Roman"/>
          <w:b w:val="false"/>
          <w:i w:val="false"/>
          <w:color w:val="000000"/>
          <w:sz w:val="28"/>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2) 8 марта – "Международный женский день":</w:t>
      </w:r>
      <w:r>
        <w:br/>
      </w:r>
      <w:r>
        <w:rPr>
          <w:rFonts w:ascii="Times New Roman"/>
          <w:b w:val="false"/>
          <w:i w:val="false"/>
          <w:color w:val="000000"/>
          <w:sz w:val="28"/>
        </w:rPr>
        <w:t>
      </w:t>
      </w:r>
      <w:r>
        <w:rPr>
          <w:rFonts w:ascii="Times New Roman"/>
          <w:b w:val="false"/>
          <w:i w:val="false"/>
          <w:color w:val="000000"/>
          <w:sz w:val="28"/>
        </w:rPr>
        <w:t>многодетные матери, награжденные подвесками "Алтын алка", "Күміс алка", орденами "Материнская Слава" I и II степени или ранее получивших звание "Мать-Героиня"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3) 26 апреля – "День памяти аварии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4) 9 мая – "День Победы":</w:t>
      </w:r>
      <w:r>
        <w:br/>
      </w:r>
      <w:r>
        <w:rPr>
          <w:rFonts w:ascii="Times New Roman"/>
          <w:b w:val="false"/>
          <w:i w:val="false"/>
          <w:color w:val="000000"/>
          <w:sz w:val="28"/>
        </w:rPr>
        <w:t>
      </w:t>
      </w:r>
      <w:r>
        <w:rPr>
          <w:rFonts w:ascii="Times New Roman"/>
          <w:b w:val="false"/>
          <w:i w:val="false"/>
          <w:color w:val="000000"/>
          <w:sz w:val="28"/>
        </w:rPr>
        <w:t>участники и инвалиды Великой Отечественной войны – в размере 50 месячных расчетных показателей (за исключением 9 мая 2015 года);</w:t>
      </w:r>
      <w:r>
        <w:br/>
      </w:r>
      <w:r>
        <w:rPr>
          <w:rFonts w:ascii="Times New Roman"/>
          <w:b w:val="false"/>
          <w:i w:val="false"/>
          <w:color w:val="000000"/>
          <w:sz w:val="28"/>
        </w:rPr>
        <w:t>
      </w:t>
      </w:r>
      <w:r>
        <w:rPr>
          <w:rFonts w:ascii="Times New Roman"/>
          <w:b w:val="false"/>
          <w:i w:val="false"/>
          <w:color w:val="000000"/>
          <w:sz w:val="28"/>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награжденные орденами и медалями бывшего Союза Советской Социалистической Республики за самоотверженный труд и безупречную воинскую службу в тылу в годы Великой Отечественной войны – в размере 5 месячных расчетных показателей (за исключением 9 мая 2015 года).</w:t>
      </w:r>
      <w:r>
        <w:br/>
      </w:r>
      <w:r>
        <w:rPr>
          <w:rFonts w:ascii="Times New Roman"/>
          <w:b w:val="false"/>
          <w:i w:val="false"/>
          <w:color w:val="000000"/>
          <w:sz w:val="28"/>
        </w:rPr>
        <w:t>
      </w:t>
      </w:r>
      <w:r>
        <w:rPr>
          <w:rFonts w:ascii="Times New Roman"/>
          <w:b w:val="false"/>
          <w:i w:val="false"/>
          <w:color w:val="000000"/>
          <w:sz w:val="28"/>
        </w:rPr>
        <w:t>4-1) 9 мая 2015 года – "День Победы" (празднование 70-летия Победы):</w:t>
      </w:r>
      <w:r>
        <w:br/>
      </w:r>
      <w:r>
        <w:rPr>
          <w:rFonts w:ascii="Times New Roman"/>
          <w:b w:val="false"/>
          <w:i w:val="false"/>
          <w:color w:val="000000"/>
          <w:sz w:val="28"/>
        </w:rPr>
        <w:t>
      </w:t>
      </w:r>
      <w:r>
        <w:rPr>
          <w:rFonts w:ascii="Times New Roman"/>
          <w:b w:val="false"/>
          <w:i w:val="false"/>
          <w:color w:val="000000"/>
          <w:sz w:val="28"/>
        </w:rPr>
        <w:t>участники и инвалиды Великой Отечественной войны – в размере 100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25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5) 7 мая – "День защитника Отечества":</w:t>
      </w:r>
      <w:r>
        <w:br/>
      </w:r>
      <w:r>
        <w:rPr>
          <w:rFonts w:ascii="Times New Roman"/>
          <w:b w:val="false"/>
          <w:i w:val="false"/>
          <w:color w:val="000000"/>
          <w:sz w:val="28"/>
        </w:rPr>
        <w:t>
      </w:t>
      </w:r>
      <w:r>
        <w:rPr>
          <w:rFonts w:ascii="Times New Roman"/>
          <w:b w:val="false"/>
          <w:i w:val="false"/>
          <w:color w:val="000000"/>
          <w:sz w:val="28"/>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семьи военнослужащих, погибших (умерших) при прохождении воинской службы в мирное время – в размере 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6) 31 мая – "День памяти жертв политических репрессий":</w:t>
      </w:r>
      <w:r>
        <w:br/>
      </w:r>
      <w:r>
        <w:rPr>
          <w:rFonts w:ascii="Times New Roman"/>
          <w:b w:val="false"/>
          <w:i w:val="false"/>
          <w:color w:val="000000"/>
          <w:sz w:val="28"/>
        </w:rPr>
        <w:t>
      </w:t>
      </w:r>
      <w:r>
        <w:rPr>
          <w:rFonts w:ascii="Times New Roman"/>
          <w:b w:val="false"/>
          <w:i w:val="false"/>
          <w:color w:val="000000"/>
          <w:sz w:val="28"/>
        </w:rPr>
        <w:t>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постоянно проживающие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8"/>
        </w:rPr>
        <w:t>
      </w:t>
      </w:r>
      <w:r>
        <w:rPr>
          <w:rFonts w:ascii="Times New Roman"/>
          <w:b w:val="false"/>
          <w:i w:val="false"/>
          <w:color w:val="000000"/>
          <w:sz w:val="28"/>
        </w:rPr>
        <w:t>а) применение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8"/>
        </w:rPr>
        <w:t>
      </w:t>
      </w:r>
      <w:r>
        <w:rPr>
          <w:rFonts w:ascii="Times New Roman"/>
          <w:b w:val="false"/>
          <w:i w:val="false"/>
          <w:color w:val="000000"/>
          <w:sz w:val="28"/>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8"/>
        </w:rPr>
        <w:t>
      </w:t>
      </w:r>
      <w:r>
        <w:rPr>
          <w:rFonts w:ascii="Times New Roman"/>
          <w:b w:val="false"/>
          <w:i w:val="false"/>
          <w:color w:val="000000"/>
          <w:sz w:val="28"/>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8"/>
        </w:rPr>
        <w:t>
      </w:t>
      </w:r>
      <w:r>
        <w:rPr>
          <w:rFonts w:ascii="Times New Roman"/>
          <w:b w:val="false"/>
          <w:i w:val="false"/>
          <w:color w:val="000000"/>
          <w:sz w:val="28"/>
        </w:rPr>
        <w:t>г) применение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Комиссия Прокуратуры Союза Социалистических Республик и Народного комиссариата внутренних дел по следственным делам и других органов;</w:t>
      </w:r>
      <w:r>
        <w:br/>
      </w:r>
      <w:r>
        <w:rPr>
          <w:rFonts w:ascii="Times New Roman"/>
          <w:b w:val="false"/>
          <w:i w:val="false"/>
          <w:color w:val="000000"/>
          <w:sz w:val="28"/>
        </w:rPr>
        <w:t>
      </w:t>
      </w:r>
      <w:r>
        <w:rPr>
          <w:rFonts w:ascii="Times New Roman"/>
          <w:b w:val="false"/>
          <w:i w:val="false"/>
          <w:color w:val="000000"/>
          <w:sz w:val="28"/>
        </w:rPr>
        <w:t>д) применение репрессий за участие в событиях 17-18 декабря 1986 года в Казахстане, за исключением лиц, осужденных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 - в размере 15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в результате ее применения оставшиеся без родительского попечения - в размере 3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7) 30 августа – "День Конституции Республики Казахстан":</w:t>
      </w:r>
      <w:r>
        <w:br/>
      </w:r>
      <w:r>
        <w:rPr>
          <w:rFonts w:ascii="Times New Roman"/>
          <w:b w:val="false"/>
          <w:i w:val="false"/>
          <w:color w:val="000000"/>
          <w:sz w:val="28"/>
        </w:rPr>
        <w:t>
      </w:t>
      </w:r>
      <w:r>
        <w:rPr>
          <w:rFonts w:ascii="Times New Roman"/>
          <w:b w:val="false"/>
          <w:i w:val="false"/>
          <w:color w:val="000000"/>
          <w:sz w:val="28"/>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 в размере 10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10. Социальная помощь при наступлении трудной жизненной ситуации вследствие стихийного бедствия или пожара оказывается:</w:t>
      </w:r>
      <w:r>
        <w:br/>
      </w:r>
      <w:r>
        <w:rPr>
          <w:rFonts w:ascii="Times New Roman"/>
          <w:b w:val="false"/>
          <w:i w:val="false"/>
          <w:color w:val="000000"/>
          <w:sz w:val="28"/>
        </w:rPr>
        <w:t>
      </w:t>
      </w:r>
      <w:r>
        <w:rPr>
          <w:rFonts w:ascii="Times New Roman"/>
          <w:b w:val="false"/>
          <w:i w:val="false"/>
          <w:color w:val="000000"/>
          <w:sz w:val="28"/>
        </w:rPr>
        <w:t>гражданам Акжарского района Северо-Казахстанской области со среднедушевым доходом, не превышающим 1,5 прожиточного минимума, не позднее шести месяцев со дня наступления трудной жизненной ситуации вследствие стихийного бедствия или пожара в размере 60 месячных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с девиантным поведением;</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 xml:space="preserve">11) нахождение на учете службы пробации уголовно-исполнительной инспекции;) </w:t>
      </w:r>
      <w:r>
        <w:br/>
      </w:r>
      <w:r>
        <w:rPr>
          <w:rFonts w:ascii="Times New Roman"/>
          <w:b w:val="false"/>
          <w:i w:val="false"/>
          <w:color w:val="000000"/>
          <w:sz w:val="28"/>
        </w:rPr>
        <w:t>
      </w:t>
      </w:r>
      <w:r>
        <w:rPr>
          <w:rFonts w:ascii="Times New Roman"/>
          <w:b w:val="false"/>
          <w:i w:val="false"/>
          <w:color w:val="000000"/>
          <w:sz w:val="28"/>
        </w:rPr>
        <w:t>12)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не превышающего порога, в размере однократного прожиточного минимума;</w:t>
      </w:r>
      <w:r>
        <w:br/>
      </w:r>
      <w:r>
        <w:rPr>
          <w:rFonts w:ascii="Times New Roman"/>
          <w:b w:val="false"/>
          <w:i w:val="false"/>
          <w:color w:val="000000"/>
          <w:sz w:val="28"/>
        </w:rPr>
        <w:t>
      </w:t>
      </w:r>
      <w:r>
        <w:rPr>
          <w:rFonts w:ascii="Times New Roman"/>
          <w:b w:val="false"/>
          <w:i w:val="false"/>
          <w:color w:val="000000"/>
          <w:sz w:val="28"/>
        </w:rPr>
        <w:t>14) обучение в высших учебных заведениях Северо-Казахстанской области для граждан из малообеспеченных семей проживающих на территории Акжарского района Северо-Казахстанской области со среднедушевым доходом, не превышающим 1,5 прожиточного минимума в размере 86 месячных расчетных показателей по предъявлению справки из учебного заведения на начало учебного года;</w:t>
      </w:r>
      <w:r>
        <w:br/>
      </w:r>
      <w:r>
        <w:rPr>
          <w:rFonts w:ascii="Times New Roman"/>
          <w:b w:val="false"/>
          <w:i w:val="false"/>
          <w:color w:val="000000"/>
          <w:sz w:val="28"/>
        </w:rPr>
        <w:t>
      </w:t>
      </w:r>
      <w:r>
        <w:rPr>
          <w:rFonts w:ascii="Times New Roman"/>
          <w:b w:val="false"/>
          <w:i w:val="false"/>
          <w:color w:val="000000"/>
          <w:sz w:val="28"/>
        </w:rPr>
        <w:t>15) нуждаемость в зубопротезировании участников и инвалидов Великой Отечественной войны, проживающие на территории Акжарского района Северо-Казахстанской области без учета доходов в размере стоимости согласно представленному счету-фактуре (кроме драгоценных металлов и протезов из металлокерамики, металлоакрилла) не более одного раза в 2 года;</w:t>
      </w:r>
      <w:r>
        <w:br/>
      </w:r>
      <w:r>
        <w:rPr>
          <w:rFonts w:ascii="Times New Roman"/>
          <w:b w:val="false"/>
          <w:i w:val="false"/>
          <w:color w:val="000000"/>
          <w:sz w:val="28"/>
        </w:rPr>
        <w:t>
      </w:t>
      </w:r>
      <w:r>
        <w:rPr>
          <w:rFonts w:ascii="Times New Roman"/>
          <w:b w:val="false"/>
          <w:i w:val="false"/>
          <w:color w:val="000000"/>
          <w:sz w:val="28"/>
        </w:rPr>
        <w:t>16) нуждаемость в санаторно-курортном лечении в санаториях и прафилакториях Республики Казахстан участников и инвалидов Великой Отечественной войны, проживающие на территории Акжарского района Северо-Казахстанской области без учета доходов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17) нуждаемость в оплате коммунальных услуг и приобретение топлива участников и инвалидов Великой Отечественной войны, проживающим на территории Акжарского района Северо-Казахстанской области без учета доходов в размере 2 месячных расчетных показателей ежемесячно в течение года;</w:t>
      </w:r>
      <w:r>
        <w:br/>
      </w:r>
      <w:r>
        <w:rPr>
          <w:rFonts w:ascii="Times New Roman"/>
          <w:b w:val="false"/>
          <w:i w:val="false"/>
          <w:color w:val="000000"/>
          <w:sz w:val="28"/>
        </w:rPr>
        <w:t>
      </w:t>
      </w:r>
      <w:r>
        <w:rPr>
          <w:rFonts w:ascii="Times New Roman"/>
          <w:b w:val="false"/>
          <w:i w:val="false"/>
          <w:color w:val="000000"/>
          <w:sz w:val="28"/>
        </w:rPr>
        <w:t>18) лица, имеющие туберкулезное заболевание, проживающим на территории Акжарского района Северо-Казахстанской области, ежеквартально без учета доходов в размере 5 месячных расчетных показателей по предъявлению справки из учреждения здравоохранения.</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заключении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w:t>
      </w:r>
      <w:r>
        <w:br/>
      </w:r>
      <w:r>
        <w:rPr>
          <w:rFonts w:ascii="Times New Roman"/>
          <w:b w:val="false"/>
          <w:i w:val="false"/>
          <w:color w:val="000000"/>
          <w:sz w:val="28"/>
        </w:rPr>
        <w:t>
</w:t>
      </w:r>
    </w:p>
    <w:bookmarkStart w:name="z110"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в размере однократного прожиточного минимума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35"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Акжарского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43"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Регистрационный номер семьи _______________________</w:t>
      </w:r>
      <w:r>
        <w:br/>
      </w:r>
      <w:r>
        <w:rPr>
          <w:rFonts w:ascii="Times New Roman"/>
          <w:b w:val="false"/>
          <w:i w:val="false"/>
          <w:color w:val="000000"/>
          <w:sz w:val="28"/>
        </w:rPr>
        <w:t>
      </w:t>
      </w:r>
      <w:r>
        <w:rPr>
          <w:rFonts w:ascii="Times New Roman"/>
          <w:b/>
          <w:i w:val="false"/>
          <w:color w:val="000000"/>
          <w:sz w:val="28"/>
        </w:rPr>
        <w:t>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_________________________ _________________________</w:t>
      </w:r>
      <w:r>
        <w:br/>
      </w:r>
      <w:r>
        <w:rPr>
          <w:rFonts w:ascii="Times New Roman"/>
          <w:b w:val="false"/>
          <w:i w:val="false"/>
          <w:color w:val="000000"/>
          <w:sz w:val="28"/>
        </w:rPr>
        <w:t>
      </w:t>
      </w:r>
      <w:r>
        <w:rPr>
          <w:rFonts w:ascii="Times New Roman"/>
          <w:b w:val="false"/>
          <w:i w:val="false"/>
          <w:color w:val="000000"/>
          <w:sz w:val="28"/>
        </w:rPr>
        <w:t>(Ф.И.О.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Подпись заявителя ____________________ Дата ______________</w:t>
      </w:r>
      <w:r>
        <w:br/>
      </w:r>
      <w:r>
        <w:rPr>
          <w:rFonts w:ascii="Times New Roman"/>
          <w:b w:val="false"/>
          <w:i w:val="false"/>
          <w:color w:val="000000"/>
          <w:sz w:val="28"/>
        </w:rPr>
        <w:t>
      </w:t>
      </w:r>
      <w:r>
        <w:rPr>
          <w:rFonts w:ascii="Times New Roman"/>
          <w:b w:val="false"/>
          <w:i w:val="false"/>
          <w:color w:val="000000"/>
          <w:sz w:val="28"/>
        </w:rPr>
        <w:t>Ф.И.О. должностного лица органа,</w:t>
      </w:r>
      <w:r>
        <w:br/>
      </w:r>
      <w:r>
        <w:rPr>
          <w:rFonts w:ascii="Times New Roman"/>
          <w:b w:val="false"/>
          <w:i w:val="false"/>
          <w:color w:val="000000"/>
          <w:sz w:val="28"/>
        </w:rPr>
        <w:t>
      </w:t>
      </w:r>
      <w:r>
        <w:rPr>
          <w:rFonts w:ascii="Times New Roman"/>
          <w:b w:val="false"/>
          <w:i w:val="false"/>
          <w:color w:val="000000"/>
          <w:sz w:val="28"/>
        </w:rPr>
        <w:t>уполномоченного заверять</w:t>
      </w:r>
      <w:r>
        <w:br/>
      </w:r>
      <w:r>
        <w:rPr>
          <w:rFonts w:ascii="Times New Roman"/>
          <w:b w:val="false"/>
          <w:i w:val="false"/>
          <w:color w:val="000000"/>
          <w:sz w:val="28"/>
        </w:rPr>
        <w:t>
      </w:t>
      </w:r>
      <w:r>
        <w:rPr>
          <w:rFonts w:ascii="Times New Roman"/>
          <w:b w:val="false"/>
          <w:i w:val="false"/>
          <w:color w:val="000000"/>
          <w:sz w:val="28"/>
        </w:rPr>
        <w:t>сведения о составе семьи _____________________</w:t>
      </w:r>
      <w:r>
        <w:br/>
      </w:r>
      <w:r>
        <w:rPr>
          <w:rFonts w:ascii="Times New Roman"/>
          <w:b w:val="false"/>
          <w:i w:val="false"/>
          <w:color w:val="000000"/>
          <w:sz w:val="28"/>
        </w:rPr>
        <w:t>
      </w:t>
      </w:r>
      <w:r>
        <w:rPr>
          <w:rFonts w:ascii="Times New Roman"/>
          <w:b w:val="false"/>
          <w:i w:val="false"/>
          <w:color w:val="000000"/>
          <w:sz w:val="28"/>
        </w:rPr>
        <w:t>(подпись)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АКТ</w:t>
      </w:r>
      <w:r>
        <w:br/>
      </w:r>
      <w:r>
        <w:rPr>
          <w:rFonts w:ascii="Times New Roman"/>
          <w:b w:val="false"/>
          <w:i w:val="false"/>
          <w:color w:val="000000"/>
          <w:sz w:val="28"/>
        </w:rPr>
        <w:t>обследования для определения нуждаемости лица (семьи)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от "___" ________ 20___г. 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3. Трудная жизненная ситуация, в связи с наступлением которой заявитель обратился за социальной помощью 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935"/>
        <w:gridCol w:w="914"/>
        <w:gridCol w:w="1082"/>
        <w:gridCol w:w="1082"/>
        <w:gridCol w:w="1082"/>
        <w:gridCol w:w="3125"/>
        <w:gridCol w:w="1594"/>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w:t>
            </w:r>
            <w:r>
              <w:br/>
            </w:r>
            <w:r>
              <w:rPr>
                <w:rFonts w:ascii="Times New Roman"/>
                <w:b w:val="false"/>
                <w:i w:val="false"/>
                <w:color w:val="000000"/>
                <w:sz w:val="20"/>
              </w:rPr>
              <w:t>рождения</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w:t>
            </w:r>
            <w:r>
              <w:br/>
            </w:r>
            <w:r>
              <w:rPr>
                <w:rFonts w:ascii="Times New Roman"/>
                <w:b w:val="false"/>
                <w:i w:val="false"/>
                <w:color w:val="000000"/>
                <w:sz w:val="20"/>
              </w:rPr>
              <w:t>отно-</w:t>
            </w:r>
            <w:r>
              <w:br/>
            </w:r>
            <w:r>
              <w:rPr>
                <w:rFonts w:ascii="Times New Roman"/>
                <w:b w:val="false"/>
                <w:i w:val="false"/>
                <w:color w:val="000000"/>
                <w:sz w:val="20"/>
              </w:rPr>
              <w:t>шение</w:t>
            </w:r>
            <w:r>
              <w:br/>
            </w:r>
            <w:r>
              <w:rPr>
                <w:rFonts w:ascii="Times New Roman"/>
                <w:b w:val="false"/>
                <w:i w:val="false"/>
                <w:color w:val="000000"/>
                <w:sz w:val="20"/>
              </w:rPr>
              <w:t>к</w:t>
            </w:r>
            <w:r>
              <w:br/>
            </w:r>
            <w:r>
              <w:rPr>
                <w:rFonts w:ascii="Times New Roman"/>
                <w:b w:val="false"/>
                <w:i w:val="false"/>
                <w:color w:val="000000"/>
                <w:sz w:val="20"/>
              </w:rPr>
              <w:t>заяви-</w:t>
            </w:r>
            <w:r>
              <w:br/>
            </w:r>
            <w:r>
              <w:rPr>
                <w:rFonts w:ascii="Times New Roman"/>
                <w:b w:val="false"/>
                <w:i w:val="false"/>
                <w:color w:val="000000"/>
                <w:sz w:val="20"/>
              </w:rPr>
              <w:t>телю</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w:t>
            </w:r>
            <w:r>
              <w:br/>
            </w:r>
            <w:r>
              <w:rPr>
                <w:rFonts w:ascii="Times New Roman"/>
                <w:b w:val="false"/>
                <w:i w:val="false"/>
                <w:color w:val="000000"/>
                <w:sz w:val="20"/>
              </w:rPr>
              <w:t>тость</w:t>
            </w:r>
            <w:r>
              <w:br/>
            </w:r>
            <w:r>
              <w:rPr>
                <w:rFonts w:ascii="Times New Roman"/>
                <w:b w:val="false"/>
                <w:i w:val="false"/>
                <w:color w:val="000000"/>
                <w:sz w:val="20"/>
              </w:rPr>
              <w:t>(место</w:t>
            </w:r>
            <w:r>
              <w:br/>
            </w:r>
            <w:r>
              <w:rPr>
                <w:rFonts w:ascii="Times New Roman"/>
                <w:b w:val="false"/>
                <w:i w:val="false"/>
                <w:color w:val="000000"/>
                <w:sz w:val="20"/>
              </w:rPr>
              <w:t>рабо-</w:t>
            </w:r>
            <w:r>
              <w:br/>
            </w:r>
            <w:r>
              <w:rPr>
                <w:rFonts w:ascii="Times New Roman"/>
                <w:b w:val="false"/>
                <w:i w:val="false"/>
                <w:color w:val="000000"/>
                <w:sz w:val="20"/>
              </w:rPr>
              <w:t>ты,</w:t>
            </w:r>
            <w:r>
              <w:br/>
            </w:r>
            <w:r>
              <w:rPr>
                <w:rFonts w:ascii="Times New Roman"/>
                <w:b w:val="false"/>
                <w:i w:val="false"/>
                <w:color w:val="000000"/>
                <w:sz w:val="20"/>
              </w:rPr>
              <w:t>учебы)</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w:t>
            </w:r>
            <w:r>
              <w:br/>
            </w:r>
            <w:r>
              <w:rPr>
                <w:rFonts w:ascii="Times New Roman"/>
                <w:b w:val="false"/>
                <w:i w:val="false"/>
                <w:color w:val="000000"/>
                <w:sz w:val="20"/>
              </w:rPr>
              <w:t>чина</w:t>
            </w:r>
            <w:r>
              <w:br/>
            </w:r>
            <w:r>
              <w:rPr>
                <w:rFonts w:ascii="Times New Roman"/>
                <w:b w:val="false"/>
                <w:i w:val="false"/>
                <w:color w:val="000000"/>
                <w:sz w:val="20"/>
              </w:rPr>
              <w:t>неза-</w:t>
            </w:r>
            <w:r>
              <w:br/>
            </w:r>
            <w:r>
              <w:rPr>
                <w:rFonts w:ascii="Times New Roman"/>
                <w:b w:val="false"/>
                <w:i w:val="false"/>
                <w:color w:val="000000"/>
                <w:sz w:val="20"/>
              </w:rPr>
              <w:t>нятос-</w:t>
            </w:r>
            <w:r>
              <w:br/>
            </w:r>
            <w:r>
              <w:rPr>
                <w:rFonts w:ascii="Times New Roman"/>
                <w:b w:val="false"/>
                <w:i w:val="false"/>
                <w:color w:val="000000"/>
                <w:sz w:val="20"/>
              </w:rPr>
              <w:t>ти</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w:t>
            </w:r>
            <w:r>
              <w:br/>
            </w:r>
            <w:r>
              <w:rPr>
                <w:rFonts w:ascii="Times New Roman"/>
                <w:b w:val="false"/>
                <w:i w:val="false"/>
                <w:color w:val="000000"/>
                <w:sz w:val="20"/>
              </w:rPr>
              <w:t>ных работах,</w:t>
            </w:r>
            <w:r>
              <w:br/>
            </w:r>
            <w:r>
              <w:rPr>
                <w:rFonts w:ascii="Times New Roman"/>
                <w:b w:val="false"/>
                <w:i w:val="false"/>
                <w:color w:val="000000"/>
                <w:sz w:val="20"/>
              </w:rPr>
              <w:t>профессио-нальной подготовке</w:t>
            </w:r>
            <w:r>
              <w:br/>
            </w:r>
            <w:r>
              <w:rPr>
                <w:rFonts w:ascii="Times New Roman"/>
                <w:b w:val="false"/>
                <w:i w:val="false"/>
                <w:color w:val="000000"/>
                <w:sz w:val="20"/>
              </w:rPr>
              <w:t>(переподготовке,</w:t>
            </w:r>
            <w:r>
              <w:br/>
            </w:r>
            <w:r>
              <w:rPr>
                <w:rFonts w:ascii="Times New Roman"/>
                <w:b w:val="false"/>
                <w:i w:val="false"/>
                <w:color w:val="000000"/>
                <w:sz w:val="20"/>
              </w:rPr>
              <w:t>повышении</w:t>
            </w:r>
            <w:r>
              <w:br/>
            </w:r>
            <w:r>
              <w:rPr>
                <w:rFonts w:ascii="Times New Roman"/>
                <w:b w:val="false"/>
                <w:i w:val="false"/>
                <w:color w:val="000000"/>
                <w:sz w:val="20"/>
              </w:rPr>
              <w:t>квалификаци</w:t>
            </w:r>
            <w:r>
              <w:br/>
            </w:r>
            <w:r>
              <w:rPr>
                <w:rFonts w:ascii="Times New Roman"/>
                <w:b w:val="false"/>
                <w:i w:val="false"/>
                <w:color w:val="000000"/>
                <w:sz w:val="20"/>
              </w:rPr>
              <w:t>и) или в активных мерах</w:t>
            </w:r>
            <w:r>
              <w:br/>
            </w:r>
            <w:r>
              <w:rPr>
                <w:rFonts w:ascii="Times New Roman"/>
                <w:b w:val="false"/>
                <w:i w:val="false"/>
                <w:color w:val="000000"/>
                <w:sz w:val="20"/>
              </w:rPr>
              <w:t>содействия</w:t>
            </w:r>
            <w:r>
              <w:br/>
            </w:r>
            <w:r>
              <w:rPr>
                <w:rFonts w:ascii="Times New Roman"/>
                <w:b w:val="false"/>
                <w:i w:val="false"/>
                <w:color w:val="000000"/>
                <w:sz w:val="20"/>
              </w:rPr>
              <w:t>занятости</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w:t>
            </w:r>
            <w:r>
              <w:br/>
            </w:r>
            <w:r>
              <w:rPr>
                <w:rFonts w:ascii="Times New Roman"/>
                <w:b w:val="false"/>
                <w:i w:val="false"/>
                <w:color w:val="000000"/>
                <w:sz w:val="20"/>
              </w:rPr>
              <w:t>ная ситуация</w:t>
            </w: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Количество детей: ______ </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указать):_________________________________________________</w:t>
      </w:r>
      <w:r>
        <w:br/>
      </w:r>
      <w:r>
        <w:rPr>
          <w:rFonts w:ascii="Times New Roman"/>
          <w:b w:val="false"/>
          <w:i w:val="false"/>
          <w:color w:val="000000"/>
          <w:sz w:val="28"/>
        </w:rPr>
        <w:t>
      </w:t>
      </w:r>
      <w:r>
        <w:rPr>
          <w:rFonts w:ascii="Times New Roman"/>
          <w:b w:val="false"/>
          <w:i w:val="false"/>
          <w:color w:val="000000"/>
          <w:sz w:val="28"/>
        </w:rPr>
        <w:t>Расходы на содержание жилья: __________________________________</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2911"/>
        <w:gridCol w:w="852"/>
        <w:gridCol w:w="1484"/>
        <w:gridCol w:w="1804"/>
        <w:gridCol w:w="3865"/>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заявителя),</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w:t>
            </w:r>
            <w:r>
              <w:br/>
            </w:r>
            <w:r>
              <w:rPr>
                <w:rFonts w:ascii="Times New Roman"/>
                <w:b w:val="false"/>
                <w:i w:val="false"/>
                <w:color w:val="000000"/>
                <w:sz w:val="20"/>
              </w:rPr>
              <w:t>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(тенге)</w:t>
            </w:r>
            <w:r>
              <w:br/>
            </w:r>
            <w:r>
              <w:rPr>
                <w:rFonts w:ascii="Times New Roman"/>
                <w:b w:val="false"/>
                <w:i w:val="false"/>
                <w:color w:val="000000"/>
                <w:sz w:val="20"/>
              </w:rPr>
              <w:t>
</w:t>
            </w:r>
          </w:p>
        </w:tc>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w:t>
            </w:r>
            <w:r>
              <w:br/>
            </w:r>
            <w:r>
              <w:rPr>
                <w:rFonts w:ascii="Times New Roman"/>
                <w:b w:val="false"/>
                <w:i w:val="false"/>
                <w:color w:val="000000"/>
                <w:sz w:val="20"/>
              </w:rPr>
              <w:t>тал</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w:t>
      </w:r>
      <w:r>
        <w:br/>
      </w:r>
      <w:r>
        <w:rPr>
          <w:rFonts w:ascii="Times New Roman"/>
          <w:b w:val="false"/>
          <w:i w:val="false"/>
          <w:color w:val="000000"/>
          <w:sz w:val="28"/>
        </w:rPr>
        <w:t>
      </w:t>
      </w:r>
      <w:r>
        <w:rPr>
          <w:rFonts w:ascii="Times New Roman"/>
          <w:b w:val="false"/>
          <w:i w:val="false"/>
          <w:color w:val="000000"/>
          <w:sz w:val="28"/>
        </w:rPr>
        <w:t>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 ___________________________________________ иного жилья, кроме занимаемого в настоящее время, (заявленные доходы от его эксплуатации)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7. Сведения о ранее полученной помощи (форма, сумма, 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9. Обеспеченность детей школьными принадлежностями, одеждой, обувью:___________________________________________________________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________________ _____________________ 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_________________ _____________________ </w:t>
      </w:r>
      <w:r>
        <w:br/>
      </w:r>
      <w:r>
        <w:rPr>
          <w:rFonts w:ascii="Times New Roman"/>
          <w:b w:val="false"/>
          <w:i w:val="false"/>
          <w:color w:val="000000"/>
          <w:sz w:val="28"/>
        </w:rPr>
        <w:t>
      </w:t>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С составленным актом ознакомлен (а): ____________________________ </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участковой комиссии № __</w:t>
      </w:r>
      <w:r>
        <w:br/>
      </w:r>
      <w:r>
        <w:rPr>
          <w:rFonts w:ascii="Times New Roman"/>
          <w:b w:val="false"/>
          <w:i w:val="false"/>
          <w:color w:val="000000"/>
          <w:sz w:val="28"/>
        </w:rPr>
        <w:t>
      </w:t>
      </w:r>
      <w:r>
        <w:rPr>
          <w:rFonts w:ascii="Times New Roman"/>
          <w:b w:val="false"/>
          <w:i w:val="false"/>
          <w:color w:val="000000"/>
          <w:sz w:val="28"/>
        </w:rPr>
        <w:t>__ _________ 20__ г.</w:t>
      </w:r>
      <w:r>
        <w:br/>
      </w: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_________________ __________________________ </w:t>
      </w:r>
      <w:r>
        <w:br/>
      </w:r>
      <w:r>
        <w:rPr>
          <w:rFonts w:ascii="Times New Roman"/>
          <w:b w:val="false"/>
          <w:i w:val="false"/>
          <w:color w:val="000000"/>
          <w:sz w:val="28"/>
        </w:rPr>
        <w:t xml:space="preserve"> Члены комиссии: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w:t>
      </w:r>
      <w:r>
        <w:br/>
      </w:r>
      <w:r>
        <w:rPr>
          <w:rFonts w:ascii="Times New Roman"/>
          <w:b w:val="false"/>
          <w:i w:val="false"/>
          <w:color w:val="000000"/>
          <w:sz w:val="28"/>
        </w:rPr>
        <w:t>
      </w:t>
      </w:r>
      <w:r>
        <w:rPr>
          <w:rFonts w:ascii="Times New Roman"/>
          <w:b w:val="false"/>
          <w:i w:val="false"/>
          <w:color w:val="000000"/>
          <w:sz w:val="28"/>
        </w:rPr>
        <w:t>________________________________________ Ф.И.О., должность, подпись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